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5C7" w:rsidRPr="001F05C7" w:rsidRDefault="001F05C7" w:rsidP="001F05C7">
      <w:pPr>
        <w:jc w:val="center"/>
        <w:rPr>
          <w:b/>
          <w:bCs/>
        </w:rPr>
      </w:pPr>
      <w:r w:rsidRPr="001F05C7">
        <w:rPr>
          <w:b/>
          <w:bCs/>
        </w:rPr>
        <w:t>Biography</w:t>
      </w:r>
    </w:p>
    <w:p w:rsidR="001F05C7" w:rsidRDefault="001F05C7" w:rsidP="001F05C7">
      <w:pPr>
        <w:jc w:val="right"/>
      </w:pPr>
      <w:proofErr w:type="gramStart"/>
      <w:r>
        <w:t>Dr..</w:t>
      </w:r>
      <w:proofErr w:type="gramEnd"/>
      <w:r>
        <w:t xml:space="preserve"> Ibrahim </w:t>
      </w:r>
      <w:proofErr w:type="spellStart"/>
      <w:r>
        <w:t>Mudhi</w:t>
      </w:r>
      <w:proofErr w:type="spellEnd"/>
      <w:r>
        <w:t xml:space="preserve"> Abu </w:t>
      </w:r>
      <w:proofErr w:type="spellStart"/>
      <w:r>
        <w:t>Hilala</w:t>
      </w:r>
      <w:proofErr w:type="spellEnd"/>
      <w:r>
        <w:t xml:space="preserve"> / Al-Hussein Bin Talal University</w:t>
      </w:r>
    </w:p>
    <w:p w:rsidR="001F05C7" w:rsidRDefault="001F05C7" w:rsidP="001F05C7">
      <w:pPr>
        <w:jc w:val="right"/>
      </w:pPr>
      <w:r>
        <w:t xml:space="preserve">Ibrahim </w:t>
      </w:r>
      <w:proofErr w:type="spellStart"/>
      <w:r>
        <w:t>moudhe</w:t>
      </w:r>
      <w:proofErr w:type="spellEnd"/>
      <w:r>
        <w:t xml:space="preserve"> </w:t>
      </w:r>
      <w:proofErr w:type="spellStart"/>
      <w:r>
        <w:t>mohmmad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hilaleh</w:t>
      </w:r>
      <w:proofErr w:type="spellEnd"/>
    </w:p>
    <w:p w:rsidR="001F05C7" w:rsidRDefault="001F05C7" w:rsidP="001F05C7">
      <w:pPr>
        <w:jc w:val="right"/>
      </w:pPr>
      <w:r>
        <w:rPr>
          <w:rFonts w:cs="Arial"/>
          <w:rtl/>
        </w:rPr>
        <w:t xml:space="preserve">  </w:t>
      </w:r>
      <w:r>
        <w:t xml:space="preserve">Address: Department of Private Law, College of Law, Al-Hussein Bin Talal University, </w:t>
      </w:r>
      <w:proofErr w:type="spellStart"/>
      <w:r>
        <w:t>Ma'an</w:t>
      </w:r>
      <w:proofErr w:type="spellEnd"/>
      <w:r>
        <w:t>, Jordan</w:t>
      </w:r>
      <w:r>
        <w:rPr>
          <w:rFonts w:cs="Arial"/>
          <w:rtl/>
        </w:rPr>
        <w:t>.</w:t>
      </w:r>
    </w:p>
    <w:p w:rsidR="001F05C7" w:rsidRDefault="001F05C7" w:rsidP="001F05C7">
      <w:pPr>
        <w:jc w:val="right"/>
      </w:pPr>
      <w:r>
        <w:t>Tel: 0779376773</w:t>
      </w:r>
    </w:p>
    <w:p w:rsidR="001F05C7" w:rsidRDefault="001F05C7" w:rsidP="001F05C7">
      <w:pPr>
        <w:jc w:val="right"/>
        <w:rPr>
          <w:rFonts w:hint="cs"/>
          <w:lang w:bidi="ar-JO"/>
        </w:rPr>
      </w:pPr>
      <w:r>
        <w:t>Qualifications</w:t>
      </w:r>
      <w:r>
        <w:t>:</w:t>
      </w:r>
    </w:p>
    <w:p w:rsidR="001F05C7" w:rsidRDefault="001F05C7" w:rsidP="001F05C7">
      <w:pPr>
        <w:jc w:val="right"/>
      </w:pPr>
      <w:r>
        <w:t xml:space="preserve"> </w:t>
      </w:r>
      <w:r>
        <w:t xml:space="preserve">He obtained his high school diploma at </w:t>
      </w:r>
      <w:proofErr w:type="spellStart"/>
      <w:r>
        <w:t>Ma'an</w:t>
      </w:r>
      <w:proofErr w:type="spellEnd"/>
      <w:r>
        <w:t xml:space="preserve"> Secondary School in 1994</w:t>
      </w:r>
      <w:r>
        <w:t>.</w:t>
      </w:r>
      <w:r>
        <w:rPr>
          <w:rFonts w:cs="Arial" w:hint="cs"/>
          <w:rtl/>
        </w:rPr>
        <w:t>-</w:t>
      </w:r>
    </w:p>
    <w:p w:rsidR="001F05C7" w:rsidRDefault="001F05C7" w:rsidP="001F05C7">
      <w:pPr>
        <w:jc w:val="right"/>
        <w:rPr>
          <w:rFonts w:hint="cs"/>
          <w:rtl/>
          <w:lang w:bidi="ar-JO"/>
        </w:rPr>
      </w:pPr>
      <w:r>
        <w:t>He obtained a Bachelor's degree in Law from Hassan II University / Casablanca in 1997</w:t>
      </w:r>
      <w:r>
        <w:t>.</w:t>
      </w:r>
      <w:r>
        <w:rPr>
          <w:rFonts w:cs="Arial" w:hint="cs"/>
          <w:rtl/>
          <w:lang w:bidi="ar-JO"/>
        </w:rPr>
        <w:t xml:space="preserve"> -</w:t>
      </w:r>
    </w:p>
    <w:p w:rsidR="001F05C7" w:rsidRDefault="001F05C7" w:rsidP="001F05C7">
      <w:pPr>
        <w:jc w:val="right"/>
        <w:rPr>
          <w:rFonts w:hint="cs"/>
          <w:lang w:bidi="ar-JO"/>
        </w:rPr>
      </w:pPr>
      <w:r>
        <w:t>Received a master's degree in private law from Amman Arab University in 2005</w:t>
      </w:r>
      <w:r>
        <w:t>.</w:t>
      </w:r>
      <w:r>
        <w:rPr>
          <w:rFonts w:cs="Arial" w:hint="cs"/>
          <w:rtl/>
        </w:rPr>
        <w:t xml:space="preserve"> -</w:t>
      </w:r>
    </w:p>
    <w:p w:rsidR="00D92875" w:rsidRDefault="001F05C7" w:rsidP="001F05C7">
      <w:pPr>
        <w:bidi w:val="0"/>
        <w:jc w:val="left"/>
      </w:pPr>
      <w:r>
        <w:t xml:space="preserve">He obtained a doctorate in civil law from Cadi </w:t>
      </w:r>
      <w:proofErr w:type="spellStart"/>
      <w:r>
        <w:t>Ayyad</w:t>
      </w:r>
      <w:proofErr w:type="spellEnd"/>
      <w:r>
        <w:t xml:space="preserve"> University / Marrakesh in the Kingdom of Morocco in 2013</w:t>
      </w:r>
      <w:r>
        <w:rPr>
          <w:rFonts w:cs="Arial"/>
          <w:rtl/>
        </w:rPr>
        <w:t>.</w:t>
      </w:r>
    </w:p>
    <w:p w:rsidR="001F05C7" w:rsidRDefault="001F05C7" w:rsidP="001F05C7">
      <w:pPr>
        <w:bidi w:val="0"/>
        <w:jc w:val="left"/>
      </w:pPr>
    </w:p>
    <w:p w:rsidR="001F05C7" w:rsidRPr="001F05C7" w:rsidRDefault="001F05C7" w:rsidP="001F05C7">
      <w:pPr>
        <w:bidi w:val="0"/>
        <w:rPr>
          <w:b/>
          <w:bCs/>
        </w:rPr>
      </w:pPr>
      <w:r w:rsidRPr="001F05C7">
        <w:rPr>
          <w:b/>
          <w:bCs/>
        </w:rPr>
        <w:t>Operational areas</w:t>
      </w:r>
      <w:r w:rsidRPr="001F05C7">
        <w:rPr>
          <w:rFonts w:cs="Arial"/>
          <w:b/>
          <w:bCs/>
          <w:rtl/>
        </w:rPr>
        <w:t>:</w:t>
      </w:r>
    </w:p>
    <w:p w:rsidR="001F05C7" w:rsidRDefault="001F05C7" w:rsidP="001F05C7">
      <w:pPr>
        <w:bidi w:val="0"/>
      </w:pP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- </w:t>
      </w:r>
      <w:r>
        <w:t xml:space="preserve">He worked as a clerk for the Ministry of Justice staff at </w:t>
      </w:r>
      <w:proofErr w:type="spellStart"/>
      <w:r>
        <w:t>Ma'an</w:t>
      </w:r>
      <w:proofErr w:type="spellEnd"/>
      <w:r>
        <w:t xml:space="preserve"> Municipal Court for two years, starting in 1998</w:t>
      </w:r>
      <w:r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rPr>
          <w:rFonts w:cs="Arial"/>
          <w:rtl/>
        </w:rPr>
        <w:t xml:space="preserve">- </w:t>
      </w:r>
      <w:r>
        <w:t xml:space="preserve"> </w:t>
      </w:r>
      <w:r>
        <w:t>Worked the monthly bonus in the Financial Affairs Department / Supplies Division in the year 2000</w:t>
      </w:r>
      <w:r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</w:rPr>
        <w:t xml:space="preserve">- </w:t>
      </w:r>
      <w:r>
        <w:t>He was appointed to an administrative position in the Financial Affairs Department in 2001 at Al-Hussein Bin Talal University</w:t>
      </w:r>
      <w:r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t>Appointed as Head of the Financial Affairs Department's office in 2003 at Al-Hussein Bin Talal University</w:t>
      </w:r>
      <w:r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rPr>
          <w:rFonts w:cs="Arial"/>
          <w:rtl/>
        </w:rPr>
        <w:t xml:space="preserve">- </w:t>
      </w:r>
      <w:r>
        <w:t xml:space="preserve"> </w:t>
      </w:r>
      <w:r>
        <w:t>Assigned Assistant Director of the Financial Affairs Department for Administrative Affairs</w:t>
      </w:r>
      <w:r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</w:rPr>
        <w:t xml:space="preserve">- </w:t>
      </w:r>
      <w:r>
        <w:t>Assigned as Assistant Director of the Internal Control Authority for Financial Affairs at Al-Hussein Bin Talal University from 2012 to 2013</w:t>
      </w:r>
      <w:r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- </w:t>
      </w:r>
      <w:r>
        <w:t>Appointed as Director of the Internal Control Authority / Al-Hussein Bin Talal University from 10/2013 to 4/2017</w:t>
      </w:r>
      <w:r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- </w:t>
      </w:r>
      <w:r>
        <w:t>He was appointed as a full-time lecturer by contract at the College of Business and Economics at Al-Hussein Bin Talal University in 2015</w:t>
      </w:r>
      <w:r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rPr>
          <w:rFonts w:cs="Arial"/>
          <w:rtl/>
        </w:rPr>
        <w:t xml:space="preserve">- </w:t>
      </w:r>
      <w:r>
        <w:t>The position of appointment was transferred to Assistant Professor, Category (B) in 2016</w:t>
      </w:r>
      <w:r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rPr>
          <w:rFonts w:cs="Arial" w:hint="cs"/>
          <w:rtl/>
          <w:lang w:bidi="ar-JO"/>
        </w:rPr>
        <w:lastRenderedPageBreak/>
        <w:t xml:space="preserve"> </w:t>
      </w:r>
      <w:r>
        <w:rPr>
          <w:rFonts w:cs="Arial"/>
          <w:rtl/>
        </w:rPr>
        <w:t xml:space="preserve">- </w:t>
      </w:r>
      <w:r>
        <w:t>Appointed as Director of the Internal Audit and Control Unit, starting from 4/2017 until the end of 7/2019</w:t>
      </w:r>
      <w:r>
        <w:t>.</w:t>
      </w:r>
    </w:p>
    <w:p w:rsidR="001F05C7" w:rsidRDefault="001F05C7" w:rsidP="001F05C7">
      <w:pPr>
        <w:bidi w:val="0"/>
      </w:pPr>
      <w:r>
        <w:t xml:space="preserve">- </w:t>
      </w:r>
      <w:r>
        <w:t>Former Head of the Private Law Department at the College of Law at Al-Hussein Bin Talal University</w:t>
      </w:r>
      <w:r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rPr>
          <w:rFonts w:cs="Arial"/>
          <w:rtl/>
        </w:rPr>
        <w:t xml:space="preserve">- </w:t>
      </w:r>
      <w:r>
        <w:t>Vice Dean of the College of Law at Al-Hussein Bin Talal University for the academic years 2019/2020 and 2020/2021</w:t>
      </w:r>
      <w:r>
        <w:t>.</w:t>
      </w:r>
    </w:p>
    <w:p w:rsidR="001F05C7" w:rsidRDefault="001F05C7" w:rsidP="001F05C7">
      <w:pPr>
        <w:bidi w:val="0"/>
        <w:jc w:val="left"/>
      </w:pPr>
      <w:r>
        <w:t xml:space="preserve">- </w:t>
      </w:r>
      <w:r>
        <w:t>Head of the Private Law Department starting from the first semester 2021/2022</w:t>
      </w:r>
      <w:r>
        <w:t>.</w:t>
      </w:r>
    </w:p>
    <w:p w:rsidR="001F05C7" w:rsidRDefault="001F05C7" w:rsidP="001F05C7">
      <w:pPr>
        <w:bidi w:val="0"/>
        <w:jc w:val="left"/>
      </w:pPr>
    </w:p>
    <w:p w:rsidR="001F05C7" w:rsidRPr="001F05C7" w:rsidRDefault="001F05C7" w:rsidP="001F05C7">
      <w:pPr>
        <w:bidi w:val="0"/>
        <w:rPr>
          <w:b/>
          <w:bCs/>
        </w:rPr>
      </w:pPr>
      <w:r w:rsidRPr="001F05C7">
        <w:rPr>
          <w:b/>
          <w:bCs/>
        </w:rPr>
        <w:t xml:space="preserve">Committees and </w:t>
      </w:r>
      <w:r w:rsidRPr="001F05C7">
        <w:rPr>
          <w:b/>
          <w:bCs/>
        </w:rPr>
        <w:t>Councils</w:t>
      </w:r>
      <w:r w:rsidRPr="001F05C7">
        <w:rPr>
          <w:rFonts w:cs="Arial" w:hint="cs"/>
          <w:b/>
          <w:bCs/>
          <w:rtl/>
        </w:rPr>
        <w:t xml:space="preserve">: </w:t>
      </w:r>
      <w:r w:rsidRPr="001F05C7">
        <w:rPr>
          <w:rFonts w:cs="Arial"/>
          <w:b/>
          <w:bCs/>
          <w:rtl/>
        </w:rPr>
        <w:t>-</w:t>
      </w:r>
    </w:p>
    <w:p w:rsidR="001F05C7" w:rsidRDefault="001F05C7" w:rsidP="001F05C7">
      <w:pPr>
        <w:bidi w:val="0"/>
      </w:pPr>
    </w:p>
    <w:p w:rsidR="001F05C7" w:rsidRDefault="001F05C7" w:rsidP="001F05C7">
      <w:pPr>
        <w:bidi w:val="0"/>
      </w:pPr>
      <w:r>
        <w:t xml:space="preserve">- </w:t>
      </w:r>
      <w:r>
        <w:t>Member of the Provident Fund Management Committee previously</w:t>
      </w:r>
      <w:r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t xml:space="preserve">- </w:t>
      </w:r>
      <w:r>
        <w:t>Member of the Student Fund Management Committee previously</w:t>
      </w:r>
      <w:r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t xml:space="preserve">- </w:t>
      </w:r>
      <w:r>
        <w:t>Member of the University's Fund Investment Committee previously</w:t>
      </w:r>
      <w:r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t xml:space="preserve">- </w:t>
      </w:r>
      <w:r>
        <w:t>Membership of the Personnel Committee</w:t>
      </w:r>
      <w:r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rPr>
          <w:rFonts w:cs="Arial"/>
          <w:rtl/>
        </w:rPr>
        <w:t xml:space="preserve">- </w:t>
      </w:r>
      <w:r>
        <w:t>Chairman and member of the Primary Disciplinary Council for more than one year</w:t>
      </w:r>
      <w:r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rPr>
          <w:rFonts w:cs="Arial"/>
          <w:rtl/>
        </w:rPr>
        <w:t xml:space="preserve">- </w:t>
      </w:r>
      <w:r>
        <w:t xml:space="preserve"> </w:t>
      </w:r>
      <w:r>
        <w:t>A member of the Disciplinary Board of Appeals for former employees</w:t>
      </w:r>
      <w:r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</w:rPr>
        <w:t xml:space="preserve">- </w:t>
      </w:r>
      <w:r>
        <w:t>A member of the committee for preparing and discussing the university's budget for more than one year</w:t>
      </w:r>
      <w:r>
        <w:rPr>
          <w:rFonts w:cs="Arial"/>
          <w:rtl/>
        </w:rPr>
        <w:t>.</w:t>
      </w:r>
    </w:p>
    <w:p w:rsidR="001F05C7" w:rsidRDefault="000C5B09" w:rsidP="001F05C7">
      <w:pPr>
        <w:bidi w:val="0"/>
      </w:pPr>
      <w:r>
        <w:t xml:space="preserve">- </w:t>
      </w:r>
      <w:r w:rsidR="001F05C7">
        <w:t>Former member of the rent and lease of university funds committee</w:t>
      </w:r>
      <w:r w:rsidR="001F05C7">
        <w:rPr>
          <w:rFonts w:cs="Arial"/>
          <w:rtl/>
        </w:rPr>
        <w:t>.</w:t>
      </w:r>
    </w:p>
    <w:p w:rsidR="001F05C7" w:rsidRDefault="000C5B09" w:rsidP="001F05C7">
      <w:pPr>
        <w:bidi w:val="0"/>
      </w:pPr>
      <w:r>
        <w:t xml:space="preserve">- </w:t>
      </w:r>
      <w:r w:rsidR="001F05C7">
        <w:t>Member of the Health Insurance Management Committee</w:t>
      </w:r>
      <w:r>
        <w:t>.</w:t>
      </w:r>
    </w:p>
    <w:p w:rsidR="001F05C7" w:rsidRDefault="000C5B09" w:rsidP="001F05C7">
      <w:pPr>
        <w:bidi w:val="0"/>
      </w:pPr>
      <w:r>
        <w:t xml:space="preserve">- </w:t>
      </w:r>
      <w:r w:rsidR="001F05C7">
        <w:t>Presiding over and being a member of several investigation committees, organizational committees, and special tasks</w:t>
      </w:r>
      <w:r w:rsidR="001F05C7">
        <w:rPr>
          <w:rFonts w:cs="Arial"/>
          <w:rtl/>
        </w:rPr>
        <w:t>.</w:t>
      </w:r>
    </w:p>
    <w:p w:rsidR="001F05C7" w:rsidRDefault="000C5B09" w:rsidP="001F05C7">
      <w:pPr>
        <w:bidi w:val="0"/>
      </w:pPr>
      <w:r>
        <w:t xml:space="preserve">- </w:t>
      </w:r>
      <w:r w:rsidR="001F05C7">
        <w:t>Member of the Board of the Private Law Department</w:t>
      </w:r>
      <w:r w:rsidR="001F05C7">
        <w:rPr>
          <w:rFonts w:cs="Arial"/>
          <w:rtl/>
        </w:rPr>
        <w:t>.</w:t>
      </w:r>
    </w:p>
    <w:p w:rsidR="001F05C7" w:rsidRDefault="000C5B09" w:rsidP="001F05C7">
      <w:pPr>
        <w:bidi w:val="0"/>
      </w:pPr>
      <w:r>
        <w:t xml:space="preserve">- </w:t>
      </w:r>
      <w:r w:rsidR="001F05C7">
        <w:t>Member of the College of Law Council</w:t>
      </w:r>
      <w:r w:rsidR="001F05C7">
        <w:rPr>
          <w:rFonts w:cs="Arial"/>
          <w:rtl/>
        </w:rPr>
        <w:t>.</w:t>
      </w:r>
    </w:p>
    <w:p w:rsidR="001F05C7" w:rsidRDefault="000C5B09" w:rsidP="001F05C7">
      <w:pPr>
        <w:bidi w:val="0"/>
      </w:pPr>
      <w:r>
        <w:t xml:space="preserve">- </w:t>
      </w:r>
      <w:r w:rsidR="001F05C7">
        <w:t>Member of the Committee for the Development of the Law Specialization at the University</w:t>
      </w:r>
      <w:r w:rsidR="001F05C7"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rPr>
          <w:rFonts w:cs="Arial"/>
          <w:rtl/>
        </w:rPr>
        <w:t xml:space="preserve">- </w:t>
      </w:r>
      <w:r w:rsidR="000C5B09">
        <w:t xml:space="preserve"> </w:t>
      </w:r>
      <w:r>
        <w:t>Member of the committee formed to classify supplies as building custody</w:t>
      </w:r>
      <w:r>
        <w:rPr>
          <w:rFonts w:cs="Arial"/>
          <w:rtl/>
        </w:rPr>
        <w:t>.</w:t>
      </w:r>
    </w:p>
    <w:p w:rsidR="001F05C7" w:rsidRDefault="000C5B09" w:rsidP="001F05C7">
      <w:pPr>
        <w:bidi w:val="0"/>
      </w:pPr>
      <w:r>
        <w:t xml:space="preserve">- </w:t>
      </w:r>
      <w:r w:rsidR="001F05C7">
        <w:t>Member of some committees related to interviewing applicants for administrative jobs at the university</w:t>
      </w:r>
      <w:r w:rsidR="001F05C7">
        <w:rPr>
          <w:rFonts w:cs="Arial"/>
          <w:rtl/>
        </w:rPr>
        <w:t>.</w:t>
      </w:r>
    </w:p>
    <w:p w:rsidR="001F05C7" w:rsidRDefault="000C5B09" w:rsidP="001F05C7">
      <w:pPr>
        <w:bidi w:val="0"/>
      </w:pPr>
      <w:r>
        <w:rPr>
          <w:rFonts w:cs="Arial" w:hint="cs"/>
          <w:rtl/>
          <w:lang w:bidi="ar-JO"/>
        </w:rPr>
        <w:t xml:space="preserve"> </w:t>
      </w:r>
      <w:r w:rsidR="001F05C7">
        <w:rPr>
          <w:rFonts w:cs="Arial"/>
          <w:rtl/>
        </w:rPr>
        <w:t xml:space="preserve">- </w:t>
      </w:r>
      <w:r w:rsidR="001F05C7">
        <w:t>Member of the Incentive Increase Committee at the university</w:t>
      </w:r>
      <w:r w:rsidR="001F05C7">
        <w:rPr>
          <w:rFonts w:cs="Arial"/>
          <w:rtl/>
        </w:rPr>
        <w:t>.</w:t>
      </w:r>
    </w:p>
    <w:p w:rsidR="001F05C7" w:rsidRDefault="000C5B09" w:rsidP="001F05C7">
      <w:pPr>
        <w:bidi w:val="0"/>
      </w:pPr>
      <w:r>
        <w:rPr>
          <w:rFonts w:cs="Arial" w:hint="cs"/>
          <w:rtl/>
        </w:rPr>
        <w:lastRenderedPageBreak/>
        <w:t xml:space="preserve"> </w:t>
      </w:r>
      <w:r w:rsidR="001F05C7">
        <w:rPr>
          <w:rFonts w:cs="Arial"/>
          <w:rtl/>
        </w:rPr>
        <w:t xml:space="preserve">- </w:t>
      </w:r>
      <w:r w:rsidR="001F05C7">
        <w:t>Member of the committee studying the requirements for furnishing a nursery at the university</w:t>
      </w:r>
      <w:r w:rsidR="001F05C7"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rPr>
          <w:rFonts w:cs="Arial"/>
          <w:rtl/>
        </w:rPr>
        <w:t xml:space="preserve">- </w:t>
      </w:r>
      <w:r w:rsidR="000C5B09">
        <w:t xml:space="preserve"> </w:t>
      </w:r>
      <w:r>
        <w:t>Member of the Board of the Center for the Development of the Performance of Faculty Members</w:t>
      </w:r>
      <w:r>
        <w:rPr>
          <w:rFonts w:cs="Arial"/>
          <w:rtl/>
        </w:rPr>
        <w:t>.</w:t>
      </w:r>
    </w:p>
    <w:p w:rsidR="001F05C7" w:rsidRDefault="000C5B09" w:rsidP="001F05C7">
      <w:pPr>
        <w:bidi w:val="0"/>
      </w:pPr>
      <w:r>
        <w:t xml:space="preserve">- </w:t>
      </w:r>
      <w:r w:rsidR="001F05C7">
        <w:t>Member of the Instructions Committee</w:t>
      </w:r>
      <w:r w:rsidR="001F05C7">
        <w:rPr>
          <w:rFonts w:cs="Arial"/>
          <w:rtl/>
        </w:rPr>
        <w:t>.</w:t>
      </w:r>
    </w:p>
    <w:p w:rsidR="001F05C7" w:rsidRDefault="000C5B09" w:rsidP="001F05C7">
      <w:pPr>
        <w:bidi w:val="0"/>
      </w:pPr>
      <w:r>
        <w:t xml:space="preserve">- </w:t>
      </w:r>
      <w:r w:rsidR="001F05C7">
        <w:t>Member of the University Council</w:t>
      </w:r>
      <w:r w:rsidR="001F05C7">
        <w:rPr>
          <w:rFonts w:cs="Arial"/>
          <w:rtl/>
        </w:rPr>
        <w:t>.</w:t>
      </w:r>
    </w:p>
    <w:p w:rsidR="001F05C7" w:rsidRDefault="001F05C7" w:rsidP="001F05C7">
      <w:pPr>
        <w:bidi w:val="0"/>
      </w:pPr>
      <w:r>
        <w:rPr>
          <w:rFonts w:cs="Arial"/>
          <w:rtl/>
        </w:rPr>
        <w:t>-</w:t>
      </w:r>
      <w:r>
        <w:t>Chairman of the committee formed to interview applicants who hold a PhD in civil law for appointment to the Faculty of Law at the university</w:t>
      </w:r>
    </w:p>
    <w:p w:rsidR="001F05C7" w:rsidRDefault="001F05C7" w:rsidP="001F05C7">
      <w:pPr>
        <w:bidi w:val="0"/>
        <w:jc w:val="left"/>
      </w:pPr>
      <w:r>
        <w:t>- Assistant Editor in the Journal of Legal and Political Research and Studies issued by the University of Blida 2/ Algeria.</w:t>
      </w:r>
    </w:p>
    <w:p w:rsidR="000C5B09" w:rsidRDefault="000C5B09" w:rsidP="000C5B09">
      <w:pPr>
        <w:bidi w:val="0"/>
        <w:jc w:val="left"/>
      </w:pPr>
    </w:p>
    <w:p w:rsidR="000C5B09" w:rsidRPr="000C5B09" w:rsidRDefault="000C5B09" w:rsidP="000C5B09">
      <w:pPr>
        <w:bidi w:val="0"/>
        <w:rPr>
          <w:b/>
          <w:bCs/>
        </w:rPr>
      </w:pPr>
      <w:proofErr w:type="gramStart"/>
      <w:r w:rsidRPr="000C5B09">
        <w:rPr>
          <w:b/>
          <w:bCs/>
        </w:rPr>
        <w:t>Conferences</w:t>
      </w:r>
      <w:r w:rsidRPr="000C5B09">
        <w:rPr>
          <w:rFonts w:cs="Arial"/>
          <w:b/>
          <w:bCs/>
          <w:rtl/>
        </w:rPr>
        <w:t>:-</w:t>
      </w:r>
      <w:proofErr w:type="gramEnd"/>
    </w:p>
    <w:p w:rsidR="000C5B09" w:rsidRDefault="000C5B09" w:rsidP="000C5B09">
      <w:pPr>
        <w:bidi w:val="0"/>
      </w:pPr>
    </w:p>
    <w:p w:rsidR="000C5B09" w:rsidRDefault="000C5B09" w:rsidP="000C5B09">
      <w:pPr>
        <w:bidi w:val="0"/>
      </w:pPr>
      <w:r>
        <w:rPr>
          <w:rFonts w:cs="Arial"/>
          <w:rtl/>
        </w:rPr>
        <w:t xml:space="preserve">- </w:t>
      </w:r>
      <w:r>
        <w:t>Participation in the Islamic Endowment Conference / University of the Holy Quran and Islamic Sciences in Omdurman / Sudan</w:t>
      </w:r>
      <w:r>
        <w:rPr>
          <w:rFonts w:cs="Arial"/>
          <w:rtl/>
        </w:rPr>
        <w:t>.</w:t>
      </w:r>
    </w:p>
    <w:p w:rsidR="000C5B09" w:rsidRDefault="000C5B09" w:rsidP="000C5B09">
      <w:pPr>
        <w:bidi w:val="0"/>
      </w:pPr>
      <w:r>
        <w:rPr>
          <w:rFonts w:cs="Arial"/>
          <w:rtl/>
        </w:rPr>
        <w:t xml:space="preserve">- </w:t>
      </w:r>
      <w:r>
        <w:t>Participation in the Child Labor Conference between Reality and Hope at Blida University / Algeria</w:t>
      </w:r>
      <w:r>
        <w:rPr>
          <w:rFonts w:cs="Arial"/>
          <w:rtl/>
        </w:rPr>
        <w:t>.</w:t>
      </w:r>
    </w:p>
    <w:p w:rsidR="000C5B09" w:rsidRDefault="000C5B09" w:rsidP="000C5B09">
      <w:pPr>
        <w:bidi w:val="0"/>
      </w:pPr>
      <w:r>
        <w:t>- Participation in the Eleventh International Conference on Social Sciences and</w:t>
      </w:r>
      <w:r w:rsidRPr="000C5B09">
        <w:t xml:space="preserve"> </w:t>
      </w:r>
      <w:r w:rsidRPr="000C5B09">
        <w:t>Contemporary Research/ Antalya/ Turkey</w:t>
      </w:r>
      <w:r>
        <w:t>.</w:t>
      </w:r>
    </w:p>
    <w:p w:rsidR="000C5B09" w:rsidRPr="000C5B09" w:rsidRDefault="000C5B09" w:rsidP="000C5B09">
      <w:pPr>
        <w:bidi w:val="0"/>
        <w:rPr>
          <w:b/>
          <w:bCs/>
        </w:rPr>
      </w:pPr>
      <w:r w:rsidRPr="000C5B09">
        <w:rPr>
          <w:b/>
          <w:bCs/>
        </w:rPr>
        <w:t>Published and accepted research papers and scientific journals</w:t>
      </w:r>
      <w:r w:rsidRPr="000C5B09">
        <w:rPr>
          <w:rFonts w:cs="Arial"/>
          <w:b/>
          <w:bCs/>
          <w:rtl/>
        </w:rPr>
        <w:t>:</w:t>
      </w:r>
    </w:p>
    <w:p w:rsidR="000C5B09" w:rsidRDefault="000C5B09" w:rsidP="000C5B09">
      <w:pPr>
        <w:bidi w:val="0"/>
      </w:pPr>
      <w:r>
        <w:rPr>
          <w:rFonts w:cs="Arial"/>
          <w:rtl/>
        </w:rPr>
        <w:t xml:space="preserve">- </w:t>
      </w:r>
      <w:r>
        <w:t xml:space="preserve"> </w:t>
      </w:r>
      <w:r>
        <w:t>Obligation of the insured in compensation in civil liability insurance in Jordanian legislation / Al-Hussein Bin Talal University Journal</w:t>
      </w:r>
      <w:r>
        <w:rPr>
          <w:rFonts w:cs="Arial"/>
          <w:rtl/>
        </w:rPr>
        <w:t>.</w:t>
      </w:r>
    </w:p>
    <w:p w:rsidR="000C5B09" w:rsidRDefault="000C5B09" w:rsidP="000C5B09">
      <w:pPr>
        <w:bidi w:val="0"/>
      </w:pPr>
      <w:r>
        <w:t xml:space="preserve">- </w:t>
      </w:r>
      <w:r>
        <w:t>The Judicial Authority in Oversight of Endowment in Jordanian Legislation / Journal of the Islamic University of Sharia and Legal Studies</w:t>
      </w:r>
      <w:r>
        <w:rPr>
          <w:rFonts w:cs="Arial"/>
          <w:rtl/>
        </w:rPr>
        <w:t>.</w:t>
      </w:r>
    </w:p>
    <w:p w:rsidR="000C5B09" w:rsidRDefault="000C5B09" w:rsidP="000C5B09">
      <w:pPr>
        <w:bidi w:val="0"/>
      </w:pPr>
      <w:r>
        <w:rPr>
          <w:rFonts w:cs="Arial" w:hint="cs"/>
          <w:rtl/>
          <w:lang w:bidi="ar-JO"/>
        </w:rPr>
        <w:t xml:space="preserve"> </w:t>
      </w:r>
      <w:r>
        <w:rPr>
          <w:rFonts w:cs="Arial" w:hint="cs"/>
          <w:rtl/>
        </w:rPr>
        <w:t>-</w:t>
      </w:r>
      <w:r>
        <w:rPr>
          <w:rFonts w:cs="Arial"/>
          <w:rtl/>
        </w:rPr>
        <w:t xml:space="preserve"> </w:t>
      </w:r>
      <w:r>
        <w:t>Legislative measures to reduce and protect child labor in Jordanian legislation "a comparative study with the most important international conventions" / Journal of Research and Legal and Political Studies / University of Blida 2 / Algeria</w:t>
      </w:r>
      <w:r>
        <w:rPr>
          <w:rFonts w:cs="Arial"/>
          <w:rtl/>
        </w:rPr>
        <w:t>.</w:t>
      </w:r>
    </w:p>
    <w:p w:rsidR="000C5B09" w:rsidRDefault="000C5B09" w:rsidP="000C5B09">
      <w:pPr>
        <w:bidi w:val="0"/>
        <w:rPr>
          <w:rFonts w:cs="Arial"/>
          <w:rtl/>
        </w:rPr>
      </w:pP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- </w:t>
      </w:r>
      <w:r>
        <w:t>The extent of the responsibility of the nuclear facility operator for nuclear damage in the Jordanian legislation/ Journal of Law/ Kuwait University</w:t>
      </w:r>
    </w:p>
    <w:p w:rsidR="000C5B09" w:rsidRDefault="000C5B09" w:rsidP="000C5B09">
      <w:pPr>
        <w:bidi w:val="0"/>
      </w:pPr>
      <w:r>
        <w:rPr>
          <w:rFonts w:cs="Arial"/>
          <w:rtl/>
        </w:rPr>
        <w:t>.</w:t>
      </w:r>
    </w:p>
    <w:p w:rsidR="000C5B09" w:rsidRPr="000C5B09" w:rsidRDefault="000C5B09" w:rsidP="000C5B09">
      <w:pPr>
        <w:bidi w:val="0"/>
        <w:rPr>
          <w:b/>
          <w:bCs/>
        </w:rPr>
      </w:pPr>
      <w:r w:rsidRPr="000C5B09">
        <w:rPr>
          <w:b/>
          <w:bCs/>
        </w:rPr>
        <w:t>Courses</w:t>
      </w:r>
      <w:r w:rsidRPr="000C5B09">
        <w:rPr>
          <w:rFonts w:cs="Arial"/>
          <w:b/>
          <w:bCs/>
          <w:rtl/>
        </w:rPr>
        <w:t>:</w:t>
      </w:r>
    </w:p>
    <w:p w:rsidR="000C5B09" w:rsidRDefault="000C5B09" w:rsidP="000C5B09">
      <w:pPr>
        <w:bidi w:val="0"/>
      </w:pP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_ </w:t>
      </w:r>
      <w:r>
        <w:t>International Computer Driving License (ICDL</w:t>
      </w:r>
      <w:r>
        <w:rPr>
          <w:rFonts w:cs="Arial"/>
        </w:rPr>
        <w:t>)</w:t>
      </w:r>
      <w:bookmarkStart w:id="0" w:name="_GoBack"/>
      <w:bookmarkEnd w:id="0"/>
    </w:p>
    <w:p w:rsidR="000C5B09" w:rsidRDefault="000C5B09" w:rsidP="000C5B09">
      <w:pPr>
        <w:bidi w:val="0"/>
      </w:pPr>
      <w:r>
        <w:lastRenderedPageBreak/>
        <w:t>_ Qualities UK Fellowship Diploma: Program "Governance of Legal, Judicial and Arbitration Business Governance in Accordance with ISO/MSS International Good Governance Systems Standards"</w:t>
      </w:r>
    </w:p>
    <w:sectPr w:rsidR="000C5B09" w:rsidSect="004101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C7"/>
    <w:rsid w:val="000C5B09"/>
    <w:rsid w:val="001F05C7"/>
    <w:rsid w:val="0041016D"/>
    <w:rsid w:val="00D9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854F70"/>
  <w15:chartTrackingRefBased/>
  <w15:docId w15:val="{B1B35EEC-7FA1-4592-A2D9-42A5D0A0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AlBaraa Center</dc:creator>
  <cp:keywords/>
  <dc:description/>
  <cp:lastModifiedBy>AlBaraa Center</cp:lastModifiedBy>
  <cp:revision>1</cp:revision>
  <dcterms:created xsi:type="dcterms:W3CDTF">2022-02-28T23:45:00Z</dcterms:created>
  <dcterms:modified xsi:type="dcterms:W3CDTF">2022-03-01T00:02:00Z</dcterms:modified>
</cp:coreProperties>
</file>