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5" w:rsidRPr="005E5B95" w:rsidRDefault="005E5B95" w:rsidP="00190F88">
      <w:pPr>
        <w:ind w:left="-567"/>
        <w:rPr>
          <w:b/>
          <w:bCs/>
          <w:i/>
          <w:iCs/>
          <w:sz w:val="36"/>
          <w:szCs w:val="36"/>
          <w:u w:val="single"/>
          <w:lang w:val="en-US" w:bidi="ar-JO"/>
        </w:rPr>
      </w:pPr>
      <w:r>
        <w:rPr>
          <w:rtl/>
          <w:lang w:bidi="ar-JO"/>
        </w:rPr>
        <w:tab/>
      </w:r>
      <w:r w:rsidRPr="00EE109E">
        <w:rPr>
          <w:sz w:val="36"/>
          <w:szCs w:val="36"/>
          <w:lang w:val="en-GB"/>
        </w:rPr>
        <w:t xml:space="preserve">   </w:t>
      </w:r>
      <w:r w:rsidRPr="005E5B95">
        <w:rPr>
          <w:b/>
          <w:bCs/>
          <w:i/>
          <w:iCs/>
          <w:sz w:val="36"/>
          <w:szCs w:val="36"/>
          <w:u w:val="single"/>
          <w:lang w:val="en-GB"/>
        </w:rPr>
        <w:t>RESUME</w:t>
      </w:r>
      <w:r w:rsidRPr="005E5B95">
        <w:rPr>
          <w:b/>
          <w:bCs/>
          <w:i/>
          <w:iCs/>
          <w:sz w:val="36"/>
          <w:szCs w:val="36"/>
          <w:u w:val="single"/>
          <w:lang w:val="en-US" w:bidi="ar-JO"/>
        </w:rPr>
        <w:t xml:space="preserve">                                                             </w:t>
      </w:r>
      <w:r w:rsidR="00190F88" w:rsidRPr="00652FB0">
        <w:rPr>
          <w:b/>
          <w:bCs/>
          <w:i/>
          <w:iCs/>
          <w:noProof/>
          <w:sz w:val="36"/>
          <w:szCs w:val="36"/>
          <w:u w:val="single"/>
        </w:rPr>
        <w:drawing>
          <wp:inline distT="0" distB="0" distL="0" distR="0">
            <wp:extent cx="1838325" cy="1419225"/>
            <wp:effectExtent l="38100" t="57150" r="123825" b="104775"/>
            <wp:docPr id="12" name="Picture 2" descr="C:\Users\Korisnik\Desktop\thumbnai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thumbnai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WALID THEIB MOHAMMAD</w:t>
      </w:r>
    </w:p>
    <w:p w:rsidR="005E5B95" w:rsidRPr="00AB5E71" w:rsidRDefault="005E5B95" w:rsidP="005E5B95">
      <w:pPr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>04 /FEB/ 1978</w:t>
      </w:r>
    </w:p>
    <w:p w:rsidR="005E5B95" w:rsidRPr="00AB5E71" w:rsidRDefault="005E5B95" w:rsidP="005E5B95">
      <w:pPr>
        <w:tabs>
          <w:tab w:val="left" w:pos="3671"/>
        </w:tabs>
        <w:rPr>
          <w:color w:val="000000" w:themeColor="text1"/>
          <w:sz w:val="24"/>
          <w:szCs w:val="24"/>
          <w:lang w:bidi="ar-JO"/>
        </w:rPr>
      </w:pPr>
      <w:r w:rsidRPr="00AB5E71">
        <w:rPr>
          <w:color w:val="000000" w:themeColor="text1"/>
          <w:sz w:val="24"/>
          <w:szCs w:val="24"/>
          <w:lang w:val="en-GB"/>
        </w:rPr>
        <w:t>JORDANIAN</w:t>
      </w:r>
    </w:p>
    <w:p w:rsidR="005E5B95" w:rsidRPr="00AB5E71" w:rsidRDefault="005E5B95" w:rsidP="005E5B95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Al Hussein Bin Talal University</w:t>
      </w:r>
      <w:r w:rsidR="00652FB0" w:rsidRPr="00AB5E71">
        <w:rPr>
          <w:color w:val="000000" w:themeColor="text1"/>
          <w:sz w:val="24"/>
          <w:szCs w:val="24"/>
          <w:lang w:val="en-GB"/>
        </w:rPr>
        <w:t xml:space="preserve">  </w:t>
      </w:r>
    </w:p>
    <w:p w:rsidR="00CE1EEA" w:rsidRPr="00AB5E71" w:rsidRDefault="00652FB0" w:rsidP="00CE1EEA">
      <w:pPr>
        <w:ind w:left="-567"/>
        <w:rPr>
          <w:color w:val="000000" w:themeColor="text1"/>
          <w:sz w:val="24"/>
          <w:szCs w:val="24"/>
          <w:lang w:val="en-GB"/>
        </w:rPr>
      </w:pPr>
      <w:r w:rsidRPr="00AB5E71">
        <w:rPr>
          <w:color w:val="000000" w:themeColor="text1"/>
          <w:sz w:val="24"/>
          <w:szCs w:val="24"/>
          <w:lang w:val="en-GB"/>
        </w:rPr>
        <w:t xml:space="preserve">          Princess Aisha Bint Al Hussein College for Nursing and Health Sciences Department of    Nursing. </w:t>
      </w:r>
    </w:p>
    <w:p w:rsidR="00CE1EEA" w:rsidRDefault="00CE1EEA" w:rsidP="00CE1EEA">
      <w:pPr>
        <w:ind w:left="-567"/>
        <w:rPr>
          <w:b/>
          <w:bCs/>
          <w:sz w:val="24"/>
          <w:szCs w:val="24"/>
          <w:lang w:val="en-GB"/>
        </w:rPr>
      </w:pPr>
    </w:p>
    <w:p w:rsidR="00652FB0" w:rsidRPr="00CE1EEA" w:rsidRDefault="00CE1EEA" w:rsidP="00CE1EEA">
      <w:pPr>
        <w:ind w:left="-567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sz w:val="24"/>
          <w:szCs w:val="24"/>
          <w:lang w:val="en-GB"/>
        </w:rPr>
        <w:t xml:space="preserve">      </w:t>
      </w:r>
      <w:r w:rsidR="00652FB0" w:rsidRPr="00652FB0">
        <w:rPr>
          <w:b/>
          <w:bCs/>
          <w:sz w:val="24"/>
          <w:szCs w:val="24"/>
          <w:lang w:val="en-GB"/>
        </w:rPr>
        <w:t xml:space="preserve"> </w:t>
      </w:r>
      <w:r w:rsidR="00652FB0" w:rsidRPr="00652FB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 xml:space="preserve">CONTACT DETAILS </w:t>
      </w:r>
    </w:p>
    <w:p w:rsidR="00652FB0" w:rsidRDefault="00E745A4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77777"/>
          <w:sz w:val="27"/>
          <w:szCs w:val="27"/>
          <w:lang w:val="en-GB" w:bidi="ar-JO"/>
        </w:rPr>
      </w:pPr>
      <w:hyperlink r:id="rId6" w:history="1"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</w:rPr>
          <w:t>Walidkgma</w:t>
        </w:r>
        <w:r w:rsidR="00652FB0" w:rsidRPr="001E4B18">
          <w:rPr>
            <w:rStyle w:val="Hyperlink"/>
            <w:rFonts w:ascii="Arial" w:eastAsia="Times New Roman" w:hAnsi="Arial" w:cs="Arial" w:hint="cs"/>
            <w:sz w:val="27"/>
            <w:szCs w:val="27"/>
            <w:rtl/>
            <w:lang w:bidi="ar-JO"/>
          </w:rPr>
          <w:t>@</w:t>
        </w:r>
        <w:r w:rsidR="00652FB0" w:rsidRPr="001E4B18">
          <w:rPr>
            <w:rStyle w:val="Hyperlink"/>
            <w:rFonts w:ascii="Arial" w:eastAsia="Times New Roman" w:hAnsi="Arial" w:cs="Arial"/>
            <w:sz w:val="27"/>
            <w:szCs w:val="27"/>
            <w:lang w:val="en-GB" w:bidi="ar-JO"/>
          </w:rPr>
          <w:t>yahoo.com</w:t>
        </w:r>
      </w:hyperlink>
    </w:p>
    <w:p w:rsidR="00652FB0" w:rsidRPr="00652FB0" w:rsidRDefault="00652FB0" w:rsidP="00652FB0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00962790702653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                       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AMMAN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>-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JORDAN</w:t>
      </w:r>
    </w:p>
    <w:p w:rsid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</w:p>
    <w:p w:rsidR="00652FB0" w:rsidRPr="00652FB0" w:rsidRDefault="00652FB0" w:rsidP="00652FB0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rtl/>
          <w:lang w:val="en-GB" w:bidi="ar-JO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rFonts w:ascii="Arial" w:eastAsia="Times New Roman" w:hAnsi="Arial" w:cs="Arial"/>
          <w:color w:val="000000" w:themeColor="text1"/>
          <w:sz w:val="27"/>
          <w:szCs w:val="27"/>
          <w:lang w:val="en-GB" w:bidi="ar-JO"/>
        </w:rPr>
        <w:t xml:space="preserve">  </w:t>
      </w:r>
      <w:r w:rsidRPr="00652FB0">
        <w:rPr>
          <w:b/>
          <w:bCs/>
          <w:i/>
          <w:iCs/>
          <w:sz w:val="36"/>
          <w:szCs w:val="36"/>
          <w:u w:val="single"/>
        </w:rPr>
        <w:t>Education</w:t>
      </w:r>
      <w:r w:rsidR="00D11DA6">
        <w:rPr>
          <w:b/>
          <w:bCs/>
          <w:i/>
          <w:iCs/>
          <w:sz w:val="36"/>
          <w:szCs w:val="36"/>
          <w:u w:val="single"/>
        </w:rPr>
        <w:t>-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1996 General Secondary Education Scientific Stream Percentage Average 87.7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2004 B.S. General practitioner at Kyrgyz State Medical Academy –Bishkek  City</w:t>
      </w:r>
    </w:p>
    <w:p w:rsidR="000406F4" w:rsidRPr="000406F4" w:rsidRDefault="000406F4" w:rsidP="00440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2008 M.D Family Medicine postgraduating training Master Degree 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the frame of partnership KSMA with the university of Nevada –Scientific Health 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Centre</w:t>
      </w:r>
      <w:r w:rsidR="00992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University of South Florida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2008-2011 PHD Programme Russian Slavic University –Department of pathophysiology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Certificate of Ministry of Education and 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Science</w:t>
      </w: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of the Russian Federation –Moscow</w:t>
      </w:r>
    </w:p>
    <w:p w:rsidR="000406F4" w:rsidRPr="000406F4" w:rsidRDefault="000406F4" w:rsidP="00040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4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2014 Certificate of Jordanian Ministry of High Education and Science researc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</w:t>
      </w:r>
    </w:p>
    <w:p w:rsidR="00CE1EEA" w:rsidRPr="000406F4" w:rsidRDefault="00CE1EEA" w:rsidP="00CE1EEA">
      <w:pPr>
        <w:ind w:left="-567"/>
        <w:rPr>
          <w:rFonts w:ascii="Arial" w:eastAsia="Times New Roman" w:hAnsi="Arial" w:cs="Arial"/>
          <w:color w:val="000000" w:themeColor="text1"/>
          <w:sz w:val="27"/>
          <w:szCs w:val="27"/>
          <w:lang w:bidi="ar-JO"/>
        </w:rPr>
      </w:pPr>
    </w:p>
    <w:p w:rsidR="00D11DA6" w:rsidRDefault="00D11DA6" w:rsidP="00CE1EEA">
      <w:pPr>
        <w:ind w:left="-567"/>
        <w:rPr>
          <w:color w:val="000000" w:themeColor="text1"/>
          <w:sz w:val="24"/>
          <w:szCs w:val="24"/>
          <w:lang w:val="en-GB"/>
        </w:rPr>
      </w:pPr>
    </w:p>
    <w:p w:rsidR="00CE1EEA" w:rsidRPr="00CE1EEA" w:rsidRDefault="00CE1EEA" w:rsidP="00CE1EEA">
      <w:pPr>
        <w:ind w:left="-567"/>
        <w:rPr>
          <w:b/>
          <w:bCs/>
          <w:i/>
          <w:iCs/>
          <w:color w:val="000000" w:themeColor="text1"/>
          <w:sz w:val="24"/>
          <w:szCs w:val="24"/>
          <w:u w:val="single"/>
          <w:lang w:val="en-GB"/>
        </w:rPr>
      </w:pPr>
      <w:r>
        <w:rPr>
          <w:sz w:val="36"/>
          <w:szCs w:val="36"/>
          <w:lang w:val="en-GB"/>
        </w:rPr>
        <w:t xml:space="preserve">  </w:t>
      </w:r>
      <w:r w:rsidRPr="00CE1EEA">
        <w:rPr>
          <w:b/>
          <w:bCs/>
          <w:i/>
          <w:iCs/>
          <w:color w:val="000000" w:themeColor="text1"/>
          <w:sz w:val="36"/>
          <w:szCs w:val="36"/>
          <w:u w:val="single"/>
        </w:rPr>
        <w:t>Research Interests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lastRenderedPageBreak/>
        <w:t>intestinal microflora as non-specific barrier of human organism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Qualitative and quantitative change of intestinal microflora upon various frequency of food intake</w:t>
      </w:r>
    </w:p>
    <w:p w:rsidR="00D11DA6" w:rsidRPr="00D11DA6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Role of balanced feeding upon assessment of membranous and abdominal digestion in different dietary regimes</w:t>
      </w:r>
    </w:p>
    <w:p w:rsidR="00C0261E" w:rsidRDefault="00D11DA6" w:rsidP="00D11DA6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  <w:r w:rsidRPr="00D11DA6">
        <w:rPr>
          <w:i/>
          <w:iCs/>
          <w:color w:val="000000" w:themeColor="text1"/>
          <w:sz w:val="24"/>
          <w:szCs w:val="24"/>
        </w:rPr>
        <w:t>prophylactic medicine in primary health care service</w:t>
      </w:r>
    </w:p>
    <w:p w:rsidR="00CE1EEA" w:rsidRDefault="00CE1EEA" w:rsidP="00CE1EEA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rPr>
          <w:i/>
          <w:iCs/>
          <w:color w:val="000000" w:themeColor="text1"/>
          <w:sz w:val="24"/>
          <w:szCs w:val="24"/>
        </w:rPr>
      </w:pPr>
    </w:p>
    <w:p w:rsidR="00CE1EEA" w:rsidRDefault="00CE1EEA" w:rsidP="00CE1EEA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CE1EEA">
        <w:rPr>
          <w:b/>
          <w:bCs/>
          <w:i/>
          <w:iCs/>
          <w:color w:val="000000" w:themeColor="text1"/>
          <w:sz w:val="28"/>
          <w:szCs w:val="28"/>
          <w:u w:val="single"/>
        </w:rPr>
        <w:t xml:space="preserve">PROFESSIONAL EXPERIENCE 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Family Physician MOH KSA 2012-2020 in South Region KSA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Experience in emergency department and home medicine department and doctor in privet service of MOH KSA.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18 NOV 2018 -  16 MAY -2019 Lecturer in MOH KSA for Medical Diploma Students .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October 2020 lecturer for Basic  Medical Science's (Anatomy-physiology-pathophysiology-pharmacology) in  Al Hussein Bin Talal University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Princess Aisha Bint Al Hussein College for Nursing and Health Sciences</w:t>
      </w:r>
    </w:p>
    <w:p w:rsidR="00D11DA6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</w:pPr>
      <w:r w:rsidRPr="00CD785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  <w:t>Department of Nursing…</w:t>
      </w:r>
    </w:p>
    <w:p w:rsidR="00CD7853" w:rsidRPr="00CE1EEA" w:rsidRDefault="00CD7853" w:rsidP="00CD7853">
      <w:pPr>
        <w:pBdr>
          <w:left w:val="single" w:sz="36" w:space="17" w:color="930D0C"/>
        </w:pBdr>
        <w:tabs>
          <w:tab w:val="center" w:pos="4961"/>
        </w:tabs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Memberships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:_-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Ministry of health license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medical council certificate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Jordanian doctors society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Saudi council for health specialists</w:t>
      </w:r>
    </w:p>
    <w:p w:rsidR="00D11DA6" w:rsidRP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Saudi heart society Basic Life Support provider certificate of cardiopulmonary resuscitation </w:t>
      </w:r>
    </w:p>
    <w:p w:rsidR="00D11DA6" w:rsidRDefault="00D11DA6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11D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Physiological society UK</w:t>
      </w:r>
    </w:p>
    <w:p w:rsidR="00CD7853" w:rsidRDefault="00CD7853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406F4" w:rsidRPr="00C0261E" w:rsidRDefault="000406F4" w:rsidP="00D11DA6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  <w:lastRenderedPageBreak/>
        <w:t>Awards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JCI joint commission international  letter of appreciation for passing quality standards MOH KSA Accreditation and Quality Assurance Commission for hospitals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  KSA letter of appreciation for establishing home care programme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a lecturer in home care symposium</w:t>
      </w:r>
    </w:p>
    <w:p w:rsidR="00CD7853" w:rsidRPr="00CD7853" w:rsidRDefault="00CD7853" w:rsidP="00CD7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for work with sever injured patients  after terrorist attack  Abha city</w:t>
      </w:r>
    </w:p>
    <w:p w:rsidR="00CD7853" w:rsidRPr="00CD7853" w:rsidRDefault="00CD7853" w:rsidP="00CD7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78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MOH KSA certificate of appreciation as outstanding physician.2017-20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/>
        </w:rPr>
        <w:t>18</w:t>
      </w:r>
    </w:p>
    <w:p w:rsidR="00CD7853" w:rsidRDefault="00CD785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40"/>
          <w:szCs w:val="40"/>
          <w:u w:val="single"/>
        </w:rPr>
      </w:pPr>
    </w:p>
    <w:p w:rsidR="00C0261E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C0261E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Publications </w:t>
      </w:r>
    </w:p>
    <w:p w:rsidR="00F76F49" w:rsidRDefault="00F76F49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New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F76F4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"Barriers and Enablers toward Pain Assessment and Management in Nonverbal Patients in the ICU</w:t>
      </w:r>
    </w:p>
    <w:p w:rsidR="00F76F49" w:rsidRDefault="00E745A4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rStyle w:val="Hyperlink"/>
          <w:b/>
          <w:bCs/>
          <w:i/>
          <w:iCs/>
          <w:sz w:val="32"/>
          <w:szCs w:val="32"/>
          <w:lang w:val="en-GB" w:bidi="ar-JO"/>
        </w:rPr>
      </w:pPr>
      <w:hyperlink r:id="rId7" w:history="1">
        <w:r w:rsidR="00F76F49" w:rsidRPr="00DC3F0B">
          <w:rPr>
            <w:rStyle w:val="Hyperlink"/>
            <w:b/>
            <w:bCs/>
            <w:i/>
            <w:iCs/>
            <w:sz w:val="32"/>
            <w:szCs w:val="32"/>
            <w:lang w:val="en-GB" w:bidi="ar-JO"/>
          </w:rPr>
          <w:t>https://turkjphysiotherrehabil.org/pub/pdf/321/32-1-290.pdf</w:t>
        </w:r>
      </w:hyperlink>
    </w:p>
    <w:p w:rsidR="00384A03" w:rsidRDefault="00384A03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</w:p>
    <w:p w:rsidR="00384A03" w:rsidRPr="00EF00CA" w:rsidRDefault="00EF00CA" w:rsidP="006E381A">
      <w:pPr>
        <w:shd w:val="clear" w:color="auto" w:fill="FFFFFF"/>
        <w:spacing w:after="100" w:afterAutospacing="1" w:line="240" w:lineRule="auto"/>
        <w:outlineLvl w:val="0"/>
        <w:rPr>
          <w:rFonts w:asciiTheme="majorBidi" w:eastAsia="Times New Roman" w:hAnsiTheme="majorBidi" w:cstheme="majorBidi"/>
          <w:kern w:val="36"/>
          <w:sz w:val="28"/>
          <w:szCs w:val="28"/>
        </w:rPr>
      </w:pPr>
      <w:bookmarkStart w:id="0" w:name="_GoBack"/>
      <w:bookmarkEnd w:id="0"/>
      <w:r w:rsidRPr="006E381A">
        <w:rPr>
          <w:b/>
          <w:bCs/>
          <w:i/>
          <w:iCs/>
          <w:color w:val="FF0000"/>
          <w:sz w:val="32"/>
          <w:szCs w:val="32"/>
          <w:u w:val="single"/>
          <w:lang w:val="en-GB" w:bidi="ar-JO"/>
        </w:rPr>
        <w:t>New</w:t>
      </w:r>
      <w:r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</w:t>
      </w:r>
      <w:r w:rsidRPr="00EF00CA">
        <w:rPr>
          <w:rFonts w:asciiTheme="majorBidi" w:eastAsia="Times New Roman" w:hAnsiTheme="majorBidi" w:cstheme="majorBidi"/>
          <w:kern w:val="36"/>
          <w:sz w:val="28"/>
          <w:szCs w:val="28"/>
        </w:rPr>
        <w:t>E-health system characteristics, medical performance and healthcare quality at Jordan’s health centers</w:t>
      </w:r>
    </w:p>
    <w:p w:rsidR="00F76F49" w:rsidRDefault="00EF00CA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rtl/>
          <w:lang w:bidi="ar-JO"/>
        </w:rPr>
      </w:pPr>
      <w:r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j</w:t>
      </w:r>
      <w:r w:rsidRPr="00EF00CA"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ournal of Healthcare Engineerin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bidi="ar-JO"/>
        </w:rPr>
        <w:t>g</w:t>
      </w:r>
    </w:p>
    <w:p w:rsidR="00C53439" w:rsidRPr="00C53439" w:rsidRDefault="00C53439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</w:pPr>
      <w:r w:rsidRPr="00C53439">
        <w:rPr>
          <w:b/>
          <w:bCs/>
          <w:i/>
          <w:iCs/>
          <w:color w:val="C00000"/>
          <w:sz w:val="32"/>
          <w:szCs w:val="32"/>
          <w:u w:val="single"/>
          <w:lang w:val="en-GB" w:bidi="ar-JO"/>
        </w:rPr>
        <w:t>New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 </w:t>
      </w:r>
      <w:r w:rsidRPr="00C5343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Disclosure of Diagnosis and Prognosis Information of Cancer in Jordan: Comparative Analysis</w:t>
      </w:r>
      <w:r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 xml:space="preserve"> </w:t>
      </w:r>
      <w:r w:rsidRPr="00C53439">
        <w:rPr>
          <w:b/>
          <w:bCs/>
          <w:i/>
          <w:iCs/>
          <w:color w:val="000000" w:themeColor="text1"/>
          <w:sz w:val="32"/>
          <w:szCs w:val="32"/>
          <w:u w:val="single"/>
          <w:lang w:val="en-GB" w:bidi="ar-JO"/>
        </w:rPr>
        <w:t>INTERNATIONAL JOURNAL OF HEALTH SCIENCES AND NURSING</w:t>
      </w:r>
    </w:p>
    <w:p w:rsidR="00C0261E" w:rsidRDefault="00C0261E" w:rsidP="00C0261E">
      <w:pPr>
        <w:jc w:val="right"/>
      </w:pP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1.Mohammad Walid Theib. Role and importance of gut organisms(intestinal microflora)as non-specific barrier of human organism /Mohammad Walid Theib //Health service of Kyrgyzstan. -2009 - #3.-Pages 8-10.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2. Mohammad Walid Theib. Role of membranous and abdominal digestion upon different dietary regimen /Mohammad Walid Theib, Tuhvatshin R.R. // Modern problems </w:t>
      </w:r>
      <w:r w:rsidRPr="00C0261E">
        <w:rPr>
          <w:sz w:val="28"/>
          <w:szCs w:val="28"/>
        </w:rPr>
        <w:lastRenderedPageBreak/>
        <w:t>of physical culture and sport theory and practice: materials of III International Conference- Bishkek, 2010. - Pages 100-102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3. Mohammad Walid Walid. Influence of modified cow colostrums on immunologic and biochemical indicators of oral liquid in persons suffering from paradontium tissues diseases /Mohammad Walid Theib, Atakanova Z.A., Amiraev U.A. // Health service of Kyrgyzstan – 2010.- #3. - Pages 68-72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4. Mohammad Walid Theib. Towards disbacteriosis development mechanisms /Mohammad Walid Theib, Matyushkov P.I., Dvorkin M.I., Zhylkychieva Ch., Pages // Universities Bulletin - Bishkek, 2010 - #3. - Pages 36-40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5. Mohammad Walid Theib. Role of balanced feeding upon assessment of membranous and abdominal digestion in different dietary regimes /Mohammad Walid Theib, Tuhvatshin R.R., Zhumaev R. //Kyrgyzstan Medicine 2010 - #5. Pages 98-102.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>6. Mohammad Walid Theib. Qualitative and quantitative change of gut organisms upon various frequency of food intake /Mohammad Walid Theib //Bulletin of KRSU. – 2011. -V. 11.- #1. - P. 160-162.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7. Mohammad Walid Theib. Gut organisms' state diagnosing express method under urobilinogen /Mohammad Walid Theib //Bulletin of I.K. Ahunbaev Kyrgyz State Medical Academy- 2011 - #1.-Pages 7-9.</w:t>
      </w:r>
    </w:p>
    <w:p w:rsidR="00C0261E" w:rsidRPr="00C0261E" w:rsidRDefault="00C0261E" w:rsidP="00C0261E">
      <w:pPr>
        <w:rPr>
          <w:sz w:val="28"/>
          <w:szCs w:val="28"/>
        </w:rPr>
      </w:pPr>
      <w:r w:rsidRPr="00C0261E">
        <w:rPr>
          <w:sz w:val="28"/>
          <w:szCs w:val="28"/>
        </w:rPr>
        <w:t xml:space="preserve"> 8. Urobilinogens as a criterion for assessing dysbiosis in clinical practice. Healthcare Kyrgyzstan 2011.2.p 191-194</w:t>
      </w:r>
    </w:p>
    <w:p w:rsidR="00C0261E" w:rsidRDefault="00190F88" w:rsidP="00C0261E">
      <w:pPr>
        <w:ind w:left="-101"/>
        <w:rPr>
          <w:sz w:val="28"/>
          <w:szCs w:val="28"/>
          <w:lang w:bidi="ar-JO"/>
        </w:rPr>
      </w:pPr>
      <w:r>
        <w:rPr>
          <w:sz w:val="28"/>
          <w:szCs w:val="28"/>
        </w:rPr>
        <w:t xml:space="preserve"> </w:t>
      </w:r>
      <w:r w:rsidR="00C0261E" w:rsidRPr="00C0261E">
        <w:rPr>
          <w:sz w:val="28"/>
          <w:szCs w:val="28"/>
        </w:rPr>
        <w:t xml:space="preserve">9. Influence of periodicity of eating on the microbiological and biochemical parameters. </w:t>
      </w:r>
      <w:r>
        <w:rPr>
          <w:sz w:val="28"/>
          <w:szCs w:val="28"/>
        </w:rPr>
        <w:t xml:space="preserve">   </w:t>
      </w:r>
      <w:r w:rsidR="00C0261E" w:rsidRPr="00C0261E">
        <w:rPr>
          <w:sz w:val="28"/>
          <w:szCs w:val="28"/>
        </w:rPr>
        <w:t xml:space="preserve">Bulletin of physical education and sport.bishkek 2011,2.3.4.P157-162 </w:t>
      </w:r>
    </w:p>
    <w:p w:rsidR="00190F88" w:rsidRPr="00C0261E" w:rsidRDefault="00190F88" w:rsidP="00C0261E">
      <w:pPr>
        <w:ind w:left="-101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10-To the question of investigation of some aspects of psychogenic disturbances in mass elemental disasters and catastrophes during long period. Kyrgyz state medical academy named after Ahunbaev I.K.,CFM No 6.</w:t>
      </w:r>
    </w:p>
    <w:p w:rsidR="00C0261E" w:rsidRPr="00F76F49" w:rsidRDefault="00C0261E" w:rsidP="00C0261E">
      <w:pPr>
        <w:rPr>
          <w:rFonts w:asciiTheme="majorBidi" w:hAnsiTheme="majorBidi" w:cstheme="majorBidi"/>
          <w:sz w:val="32"/>
          <w:szCs w:val="32"/>
        </w:rPr>
      </w:pPr>
    </w:p>
    <w:p w:rsidR="00384A03" w:rsidRDefault="00C0261E" w:rsidP="00F76F49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Conferences</w:t>
      </w:r>
      <w:r w:rsidR="00F76F49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  </w:t>
      </w:r>
    </w:p>
    <w:p w:rsidR="00F76F49" w:rsidRDefault="00C0261E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="00F76F49"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أساسيات ضمان الجودة الأكاديمي</w:t>
      </w:r>
    </w:p>
    <w:p w:rsidR="00384A03" w:rsidRPr="00F76F49" w:rsidRDefault="00384A03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F76F49" w:rsidRPr="00F76F49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دورة إدارة الصف الجامعي و الإتجاهات الحديثة في التدريس</w:t>
      </w:r>
    </w:p>
    <w:p w:rsid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lastRenderedPageBreak/>
        <w:t>دورة تعريفية عن التبادل الأكاديمي مع الجامعات الأوروبية</w:t>
      </w:r>
    </w:p>
    <w:p w:rsidR="00384A03" w:rsidRPr="00F76F49" w:rsidRDefault="00384A03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F76F49" w:rsidRPr="00F76F49" w:rsidRDefault="00F76F49" w:rsidP="00F76F4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F76F4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دورة ملف المادة و إعداد الخطة الدراسية</w:t>
      </w:r>
    </w:p>
    <w:p w:rsidR="00F76F49" w:rsidRPr="00384A03" w:rsidRDefault="00F76F49" w:rsidP="00F76F49">
      <w:pPr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F76F49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دورة توثيق المصادر </w:t>
      </w:r>
      <w:r w:rsidRPr="00384A03">
        <w:rPr>
          <w:rFonts w:asciiTheme="majorBidi" w:eastAsia="Times New Roman" w:hAnsiTheme="majorBidi" w:cstheme="majorBidi"/>
          <w:b/>
          <w:bCs/>
          <w:sz w:val="36"/>
          <w:szCs w:val="36"/>
        </w:rPr>
        <w:t>endnote</w:t>
      </w:r>
    </w:p>
    <w:p w:rsidR="00F76F49" w:rsidRPr="00F76F49" w:rsidRDefault="00F76F49" w:rsidP="00F76F49">
      <w:pPr>
        <w:jc w:val="center"/>
        <w:rPr>
          <w:rFonts w:ascii="Segoe UI" w:eastAsia="Times New Roman" w:hAnsi="Segoe UI" w:cs="Segoe UI"/>
          <w:b/>
          <w:bCs/>
          <w:sz w:val="36"/>
          <w:szCs w:val="36"/>
        </w:rPr>
      </w:pPr>
    </w:p>
    <w:p w:rsidR="00C0261E" w:rsidRPr="00F76F49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1-  14th Annual Saudi Neonatology Society Conference KSA 2018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2- 32nd Annual EAU Congress London –United Kingdom Association of Urology 2017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3- Chronic disease management in home care 2017 MOH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4- ACH Stroke Course King Khalid University KSA  2016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5- 31st  Annual Congress of the European Association of Urology 2016 Munich Germany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6- Prevention and management of occupational exposure to blood borne disease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7- 14th SNS Annual Conference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8- Venous Thromboembolism (VTE) KSA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9- Southern Region Orthopaedic Club 22nd Symposium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10- Total Parenteral Nutrition Awareness Day 2014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11- World Kidney Day (19.Mar.2014)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12- Updates in Acute Cardiac Care (26.Feb.2014)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13- Venous Thromboembolism (VTE) (24.Feb.2014)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14- Prevention and Management of Occupational Exposure To Blood Diseases in Healthcare Setting (11.Feb.2014)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15- 22th Southern Region Orthopaedic Scientific Meeting (8.Feb.2014)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16- Total Parenteral Nutrition Awareness Day (3 Feb. 2014)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17- Update in Acute Cardiac Care 2013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18- Workshop On Quality Tools (7-8.Dec.2013) KSA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lastRenderedPageBreak/>
        <w:t>19- The 7th Annual Advanced Diabetes Conference MOH KSA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20- 3rd KSA MOH Diabetic Foot Academy –DFA 2012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21- 6,th Annual family medicine Symposium Bishkek Kyrgyzstan 6-7 October 2011.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22-  5,th Annual family medicine Symposium. USAID, Bishkek Kyrgyzstan 3-5 November 2010.</w:t>
      </w:r>
    </w:p>
    <w:p w:rsidR="00C0261E" w:rsidRPr="00CF4506" w:rsidRDefault="00C0261E" w:rsidP="00C0261E">
      <w:pPr>
        <w:pBdr>
          <w:left w:val="single" w:sz="36" w:space="17" w:color="930D0C"/>
        </w:pBdr>
        <w:spacing w:before="100" w:beforeAutospacing="1" w:after="100" w:afterAutospacing="1" w:line="240" w:lineRule="auto"/>
        <w:rPr>
          <w:sz w:val="28"/>
          <w:szCs w:val="28"/>
          <w:lang w:bidi="ar-JO"/>
        </w:rPr>
      </w:pPr>
      <w:r w:rsidRPr="00CF4506">
        <w:rPr>
          <w:sz w:val="28"/>
          <w:szCs w:val="28"/>
          <w:lang w:bidi="ar-JO"/>
        </w:rPr>
        <w:t>23- 2,ND Annual family medicine conference FMEI at Tulsa Oklahoma USA in Bishkek Kyrgyzstan October 15-17 2007</w:t>
      </w:r>
    </w:p>
    <w:p w:rsidR="00C0261E" w:rsidRDefault="00C0261E" w:rsidP="00C0261E">
      <w:pPr>
        <w:pBdr>
          <w:left w:val="single" w:sz="36" w:space="17" w:color="930D0C"/>
          <w:bottom w:val="single" w:sz="6" w:space="1" w:color="auto"/>
        </w:pBdr>
        <w:spacing w:before="100" w:beforeAutospacing="1" w:after="100" w:afterAutospacing="1" w:line="240" w:lineRule="auto"/>
        <w:jc w:val="both"/>
        <w:rPr>
          <w:sz w:val="28"/>
          <w:szCs w:val="28"/>
          <w:rtl/>
          <w:lang w:bidi="ar-JO"/>
        </w:rPr>
      </w:pPr>
      <w:r w:rsidRPr="00CF4506">
        <w:rPr>
          <w:sz w:val="28"/>
          <w:szCs w:val="28"/>
          <w:lang w:bidi="ar-JO"/>
        </w:rPr>
        <w:t>24- FPEI Family Practice education int at Oklahoma USA, Relevant topics in family medicine seminar, Bishkek Kyrgyzstan 13-17 November 2006.</w:t>
      </w:r>
    </w:p>
    <w:p w:rsidR="00190F88" w:rsidRDefault="00190F88" w:rsidP="00190F88">
      <w:pPr>
        <w:rPr>
          <w:sz w:val="32"/>
          <w:szCs w:val="32"/>
        </w:rPr>
      </w:pPr>
    </w:p>
    <w:p w:rsidR="00190F88" w:rsidRPr="00190F88" w:rsidRDefault="00190F88" w:rsidP="00190F88">
      <w:pPr>
        <w:rPr>
          <w:b/>
          <w:bCs/>
          <w:sz w:val="32"/>
          <w:szCs w:val="32"/>
          <w:u w:val="single"/>
        </w:rPr>
      </w:pPr>
      <w:r w:rsidRPr="00190F88">
        <w:rPr>
          <w:b/>
          <w:bCs/>
          <w:sz w:val="32"/>
          <w:szCs w:val="32"/>
          <w:u w:val="single"/>
        </w:rPr>
        <w:t>Language skills</w:t>
      </w:r>
    </w:p>
    <w:p w:rsidR="00190F88" w:rsidRPr="00190F88" w:rsidRDefault="00190F88" w:rsidP="00190F88">
      <w:pPr>
        <w:rPr>
          <w:sz w:val="28"/>
          <w:szCs w:val="28"/>
        </w:rPr>
      </w:pPr>
      <w:r w:rsidRPr="00190F88">
        <w:rPr>
          <w:sz w:val="28"/>
          <w:szCs w:val="28"/>
        </w:rPr>
        <w:t xml:space="preserve">Arabic (excellent in reading, writing and speaking) (mother tongue) English (excellent in reading, writing and speaking) </w:t>
      </w:r>
      <w:r w:rsidRPr="00190F88">
        <w:rPr>
          <w:sz w:val="28"/>
          <w:szCs w:val="28"/>
          <w:lang w:val="en-GB"/>
        </w:rPr>
        <w:t xml:space="preserve">Russian </w:t>
      </w:r>
      <w:r w:rsidRPr="00190F88">
        <w:rPr>
          <w:sz w:val="28"/>
          <w:szCs w:val="28"/>
        </w:rPr>
        <w:t xml:space="preserve"> language excellent in reading, writing and speaking  ).</w:t>
      </w:r>
    </w:p>
    <w:p w:rsidR="00190F88" w:rsidRPr="00CF4506" w:rsidRDefault="00190F88" w:rsidP="00190F88">
      <w:pPr>
        <w:rPr>
          <w:sz w:val="32"/>
          <w:szCs w:val="32"/>
          <w:rtl/>
          <w:lang w:bidi="ar-JO"/>
        </w:rPr>
      </w:pPr>
    </w:p>
    <w:p w:rsidR="00C0261E" w:rsidRPr="00C0261E" w:rsidRDefault="00C0261E" w:rsidP="00C0261E">
      <w:pPr>
        <w:rPr>
          <w:sz w:val="28"/>
          <w:szCs w:val="28"/>
          <w:lang w:bidi="ar-JO"/>
        </w:rPr>
      </w:pPr>
    </w:p>
    <w:p w:rsidR="00CE1EEA" w:rsidRPr="00C0261E" w:rsidRDefault="00CE1EEA" w:rsidP="00C0261E">
      <w:pPr>
        <w:rPr>
          <w:sz w:val="28"/>
          <w:szCs w:val="28"/>
          <w:rtl/>
        </w:rPr>
      </w:pPr>
    </w:p>
    <w:sectPr w:rsidR="00CE1EEA" w:rsidRPr="00C0261E" w:rsidSect="00652FB0">
      <w:pgSz w:w="11906" w:h="16838"/>
      <w:pgMar w:top="851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5"/>
    <w:rsid w:val="000406F4"/>
    <w:rsid w:val="00190F88"/>
    <w:rsid w:val="00384A03"/>
    <w:rsid w:val="004407BB"/>
    <w:rsid w:val="00471863"/>
    <w:rsid w:val="004E6700"/>
    <w:rsid w:val="005B7E31"/>
    <w:rsid w:val="005E5B95"/>
    <w:rsid w:val="00631610"/>
    <w:rsid w:val="00652FB0"/>
    <w:rsid w:val="006E381A"/>
    <w:rsid w:val="008964C7"/>
    <w:rsid w:val="00992C03"/>
    <w:rsid w:val="00AB5E71"/>
    <w:rsid w:val="00C0261E"/>
    <w:rsid w:val="00C53439"/>
    <w:rsid w:val="00CD7853"/>
    <w:rsid w:val="00CE1EEA"/>
    <w:rsid w:val="00D11DA6"/>
    <w:rsid w:val="00E745A4"/>
    <w:rsid w:val="00EB48DB"/>
    <w:rsid w:val="00EF00CA"/>
    <w:rsid w:val="00F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95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65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2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  <w:div w:id="125601772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single" w:sz="8" w:space="1" w:color="auto"/>
            <w:right w:val="none" w:sz="0" w:space="0" w:color="auto"/>
          </w:divBdr>
        </w:div>
      </w:divsChild>
    </w:div>
    <w:div w:id="1516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8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7" w:color="930D0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kjphysiotherrehabil.org/pub/pdf/321/32-1-29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idkgm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Korisnik</cp:lastModifiedBy>
  <cp:revision>2</cp:revision>
  <dcterms:created xsi:type="dcterms:W3CDTF">2022-01-17T19:43:00Z</dcterms:created>
  <dcterms:modified xsi:type="dcterms:W3CDTF">2022-01-17T19:43:00Z</dcterms:modified>
</cp:coreProperties>
</file>