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95" w:rsidRPr="005E5B95" w:rsidRDefault="005E5B95" w:rsidP="00190F88">
      <w:pPr>
        <w:ind w:left="-567"/>
        <w:rPr>
          <w:b/>
          <w:bCs/>
          <w:i/>
          <w:iCs/>
          <w:sz w:val="36"/>
          <w:szCs w:val="36"/>
          <w:u w:val="single"/>
          <w:lang w:val="en-US" w:bidi="ar-JO"/>
        </w:rPr>
      </w:pPr>
      <w:r>
        <w:rPr>
          <w:rtl/>
          <w:lang w:bidi="ar-JO"/>
        </w:rPr>
        <w:tab/>
      </w:r>
      <w:r w:rsidRPr="00EE109E">
        <w:rPr>
          <w:sz w:val="36"/>
          <w:szCs w:val="36"/>
          <w:lang w:val="en-GB"/>
        </w:rPr>
        <w:t xml:space="preserve">   </w:t>
      </w:r>
      <w:r w:rsidRPr="005E5B95">
        <w:rPr>
          <w:b/>
          <w:bCs/>
          <w:i/>
          <w:iCs/>
          <w:sz w:val="36"/>
          <w:szCs w:val="36"/>
          <w:u w:val="single"/>
          <w:lang w:val="en-GB"/>
        </w:rPr>
        <w:t>RESUME</w:t>
      </w:r>
      <w:r w:rsidRPr="005E5B95">
        <w:rPr>
          <w:b/>
          <w:bCs/>
          <w:i/>
          <w:iCs/>
          <w:sz w:val="36"/>
          <w:szCs w:val="36"/>
          <w:u w:val="single"/>
          <w:lang w:val="en-US" w:bidi="ar-JO"/>
        </w:rPr>
        <w:t xml:space="preserve">                                                             </w:t>
      </w:r>
      <w:r w:rsidR="00190F88" w:rsidRPr="00652FB0">
        <w:rPr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>
            <wp:extent cx="1838325" cy="1419225"/>
            <wp:effectExtent l="38100" t="57150" r="123825" b="104775"/>
            <wp:docPr id="12" name="Picture 2" descr="C:\Users\Korisnik\Desktop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thumbnail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B95" w:rsidRPr="00AB5E71" w:rsidRDefault="005E5B95" w:rsidP="005E5B95">
      <w:pPr>
        <w:rPr>
          <w:color w:val="000000" w:themeColor="text1"/>
          <w:sz w:val="24"/>
          <w:szCs w:val="24"/>
          <w:lang w:val="en-GB"/>
        </w:rPr>
      </w:pPr>
      <w:r w:rsidRPr="00AB5E71">
        <w:rPr>
          <w:color w:val="000000" w:themeColor="text1"/>
          <w:sz w:val="24"/>
          <w:szCs w:val="24"/>
          <w:lang w:val="en-GB"/>
        </w:rPr>
        <w:t>WALID THEIB MOHAMMAD</w:t>
      </w:r>
    </w:p>
    <w:p w:rsidR="005E5B95" w:rsidRPr="00AB5E71" w:rsidRDefault="005E5B95" w:rsidP="005E5B95">
      <w:pPr>
        <w:rPr>
          <w:color w:val="000000" w:themeColor="text1"/>
          <w:sz w:val="24"/>
          <w:szCs w:val="24"/>
          <w:lang w:val="en-GB"/>
        </w:rPr>
      </w:pPr>
      <w:r w:rsidRPr="00AB5E71">
        <w:rPr>
          <w:color w:val="000000" w:themeColor="text1"/>
          <w:sz w:val="24"/>
          <w:szCs w:val="24"/>
          <w:lang w:val="en-GB"/>
        </w:rPr>
        <w:t>04 /FEB/ 1978</w:t>
      </w:r>
    </w:p>
    <w:p w:rsidR="005E5B95" w:rsidRPr="00AB5E71" w:rsidRDefault="005E5B95" w:rsidP="005E5B95">
      <w:pPr>
        <w:tabs>
          <w:tab w:val="left" w:pos="3671"/>
        </w:tabs>
        <w:rPr>
          <w:color w:val="000000" w:themeColor="text1"/>
          <w:sz w:val="24"/>
          <w:szCs w:val="24"/>
          <w:lang w:bidi="ar-JO"/>
        </w:rPr>
      </w:pPr>
      <w:r w:rsidRPr="00AB5E71">
        <w:rPr>
          <w:color w:val="000000" w:themeColor="text1"/>
          <w:sz w:val="24"/>
          <w:szCs w:val="24"/>
          <w:lang w:val="en-GB"/>
        </w:rPr>
        <w:t>JORDANIAN</w:t>
      </w:r>
    </w:p>
    <w:p w:rsidR="005E5B95" w:rsidRPr="00AB5E71" w:rsidRDefault="005E5B95" w:rsidP="005E5B95">
      <w:pPr>
        <w:ind w:left="-567"/>
        <w:rPr>
          <w:color w:val="000000" w:themeColor="text1"/>
          <w:sz w:val="24"/>
          <w:szCs w:val="24"/>
          <w:lang w:val="en-GB"/>
        </w:rPr>
      </w:pPr>
      <w:r w:rsidRPr="00AB5E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Al Hussein Bin Talal University</w:t>
      </w:r>
      <w:r w:rsidR="00652FB0" w:rsidRPr="00AB5E71">
        <w:rPr>
          <w:color w:val="000000" w:themeColor="text1"/>
          <w:sz w:val="24"/>
          <w:szCs w:val="24"/>
          <w:lang w:val="en-GB"/>
        </w:rPr>
        <w:t xml:space="preserve">  </w:t>
      </w:r>
    </w:p>
    <w:p w:rsidR="00CE1EEA" w:rsidRPr="00AB5E71" w:rsidRDefault="00652FB0" w:rsidP="00CE1EEA">
      <w:pPr>
        <w:ind w:left="-567"/>
        <w:rPr>
          <w:color w:val="000000" w:themeColor="text1"/>
          <w:sz w:val="24"/>
          <w:szCs w:val="24"/>
          <w:lang w:val="en-GB"/>
        </w:rPr>
      </w:pPr>
      <w:r w:rsidRPr="00AB5E71">
        <w:rPr>
          <w:color w:val="000000" w:themeColor="text1"/>
          <w:sz w:val="24"/>
          <w:szCs w:val="24"/>
          <w:lang w:val="en-GB"/>
        </w:rPr>
        <w:t xml:space="preserve">          Princess Aisha Bint Al Hussein College for Nursing and Health Sciences Department of    Nursing. </w:t>
      </w:r>
    </w:p>
    <w:p w:rsidR="00CE1EEA" w:rsidRDefault="00CE1EEA" w:rsidP="00CE1EEA">
      <w:pPr>
        <w:ind w:left="-567"/>
        <w:rPr>
          <w:b/>
          <w:bCs/>
          <w:sz w:val="24"/>
          <w:szCs w:val="24"/>
          <w:lang w:val="en-GB"/>
        </w:rPr>
      </w:pPr>
    </w:p>
    <w:p w:rsidR="00652FB0" w:rsidRPr="00CE1EEA" w:rsidRDefault="00CE1EEA" w:rsidP="00CE1EEA">
      <w:pPr>
        <w:ind w:left="-567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sz w:val="24"/>
          <w:szCs w:val="24"/>
          <w:lang w:val="en-GB"/>
        </w:rPr>
        <w:t xml:space="preserve">      </w:t>
      </w:r>
      <w:r w:rsidR="00652FB0" w:rsidRPr="00652FB0">
        <w:rPr>
          <w:b/>
          <w:bCs/>
          <w:sz w:val="24"/>
          <w:szCs w:val="24"/>
          <w:lang w:val="en-GB"/>
        </w:rPr>
        <w:t xml:space="preserve"> </w:t>
      </w:r>
      <w:r w:rsidR="00652FB0" w:rsidRPr="00652FB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CONTACT DETAILS </w:t>
      </w:r>
    </w:p>
    <w:p w:rsidR="00652FB0" w:rsidRDefault="00384A03" w:rsidP="00652FB0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val="en-GB" w:bidi="ar-JO"/>
        </w:rPr>
      </w:pPr>
      <w:hyperlink r:id="rId6" w:history="1">
        <w:r w:rsidR="00652FB0" w:rsidRPr="001E4B18">
          <w:rPr>
            <w:rStyle w:val="Hyperlink"/>
            <w:rFonts w:ascii="Arial" w:eastAsia="Times New Roman" w:hAnsi="Arial" w:cs="Arial"/>
            <w:sz w:val="27"/>
            <w:szCs w:val="27"/>
          </w:rPr>
          <w:t>Walidkgma</w:t>
        </w:r>
        <w:r w:rsidR="00652FB0" w:rsidRPr="001E4B18">
          <w:rPr>
            <w:rStyle w:val="Hyperlink"/>
            <w:rFonts w:ascii="Arial" w:eastAsia="Times New Roman" w:hAnsi="Arial" w:cs="Arial" w:hint="cs"/>
            <w:sz w:val="27"/>
            <w:szCs w:val="27"/>
            <w:rtl/>
            <w:lang w:bidi="ar-JO"/>
          </w:rPr>
          <w:t>@</w:t>
        </w:r>
        <w:r w:rsidR="00652FB0" w:rsidRPr="001E4B18">
          <w:rPr>
            <w:rStyle w:val="Hyperlink"/>
            <w:rFonts w:ascii="Arial" w:eastAsia="Times New Roman" w:hAnsi="Arial" w:cs="Arial"/>
            <w:sz w:val="27"/>
            <w:szCs w:val="27"/>
            <w:lang w:val="en-GB" w:bidi="ar-JO"/>
          </w:rPr>
          <w:t>yahoo.com</w:t>
        </w:r>
      </w:hyperlink>
    </w:p>
    <w:p w:rsidR="00652FB0" w:rsidRPr="00652FB0" w:rsidRDefault="00652FB0" w:rsidP="00652FB0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</w:pP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>00962790702653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                         </w:t>
      </w: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>AMMAN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>-</w:t>
      </w: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JORDAN</w:t>
      </w:r>
    </w:p>
    <w:p w:rsidR="00652FB0" w:rsidRDefault="00652FB0" w:rsidP="00652FB0">
      <w:pPr>
        <w:ind w:left="-567"/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</w:t>
      </w:r>
    </w:p>
    <w:p w:rsidR="00652FB0" w:rsidRPr="00652FB0" w:rsidRDefault="00652FB0" w:rsidP="00652FB0">
      <w:pPr>
        <w:ind w:left="-567"/>
        <w:rPr>
          <w:rFonts w:ascii="Arial" w:eastAsia="Times New Roman" w:hAnsi="Arial" w:cs="Arial"/>
          <w:color w:val="000000" w:themeColor="text1"/>
          <w:sz w:val="27"/>
          <w:szCs w:val="27"/>
          <w:rtl/>
          <w:lang w:val="en-GB" w:bidi="ar-JO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</w:t>
      </w: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</w:t>
      </w:r>
      <w:r w:rsidRPr="00652FB0">
        <w:rPr>
          <w:b/>
          <w:bCs/>
          <w:i/>
          <w:iCs/>
          <w:sz w:val="36"/>
          <w:szCs w:val="36"/>
          <w:u w:val="single"/>
        </w:rPr>
        <w:t>Education</w:t>
      </w:r>
      <w:r w:rsidR="00D11DA6">
        <w:rPr>
          <w:b/>
          <w:bCs/>
          <w:i/>
          <w:iCs/>
          <w:sz w:val="36"/>
          <w:szCs w:val="36"/>
          <w:u w:val="single"/>
        </w:rPr>
        <w:t>-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1996 General Secondary Education Scientific Stream Percentage Average 87.7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2004 B.S. General practitioner at Kyrgyz State Medical Academy –Bishkek  City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2008 M.D Family Medicine postgraduating training Master Degree in the frame of partnership KSMA with the university of Nevada –Scientific Health </w:t>
      </w:r>
      <w:r w:rsidRPr="00040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Centre</w:t>
      </w: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of the University of South Florida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2008-2011 PHD Programme Russian Slavic University –Department of pathophysiology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Certificate of Ministry of Education and </w:t>
      </w:r>
      <w:r w:rsidRPr="00040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Science</w:t>
      </w: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of the Russian Federation –Moscow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2014 Certificate of Jordanian Ministry of High Education and Science researc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</w:p>
    <w:p w:rsidR="00CE1EEA" w:rsidRPr="000406F4" w:rsidRDefault="00CE1EEA" w:rsidP="00CE1EEA">
      <w:pPr>
        <w:ind w:left="-567"/>
        <w:rPr>
          <w:rFonts w:ascii="Arial" w:eastAsia="Times New Roman" w:hAnsi="Arial" w:cs="Arial"/>
          <w:color w:val="000000" w:themeColor="text1"/>
          <w:sz w:val="27"/>
          <w:szCs w:val="27"/>
          <w:lang w:bidi="ar-JO"/>
        </w:rPr>
      </w:pPr>
    </w:p>
    <w:p w:rsidR="00D11DA6" w:rsidRDefault="00D11DA6" w:rsidP="00CE1EEA">
      <w:pPr>
        <w:ind w:left="-567"/>
        <w:rPr>
          <w:color w:val="000000" w:themeColor="text1"/>
          <w:sz w:val="24"/>
          <w:szCs w:val="24"/>
          <w:lang w:val="en-GB"/>
        </w:rPr>
      </w:pPr>
    </w:p>
    <w:p w:rsidR="00CE1EEA" w:rsidRPr="00CE1EEA" w:rsidRDefault="00CE1EEA" w:rsidP="00CE1EEA">
      <w:pPr>
        <w:ind w:left="-567"/>
        <w:rPr>
          <w:b/>
          <w:bCs/>
          <w:i/>
          <w:iCs/>
          <w:color w:val="000000" w:themeColor="text1"/>
          <w:sz w:val="24"/>
          <w:szCs w:val="24"/>
          <w:u w:val="single"/>
          <w:lang w:val="en-GB"/>
        </w:rPr>
      </w:pPr>
      <w:r>
        <w:rPr>
          <w:sz w:val="36"/>
          <w:szCs w:val="36"/>
          <w:lang w:val="en-GB"/>
        </w:rPr>
        <w:t xml:space="preserve">  </w:t>
      </w:r>
      <w:r w:rsidRPr="00CE1EEA">
        <w:rPr>
          <w:b/>
          <w:bCs/>
          <w:i/>
          <w:iCs/>
          <w:color w:val="000000" w:themeColor="text1"/>
          <w:sz w:val="36"/>
          <w:szCs w:val="36"/>
          <w:u w:val="single"/>
        </w:rPr>
        <w:t>Research Interests</w:t>
      </w:r>
    </w:p>
    <w:p w:rsidR="00D11DA6" w:rsidRPr="00D11DA6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lastRenderedPageBreak/>
        <w:t>intestinal microflora as non-specific barrier of human organism</w:t>
      </w:r>
    </w:p>
    <w:p w:rsidR="00D11DA6" w:rsidRPr="00D11DA6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t>Qualitative and quantitative change of intestinal microflora upon various frequency of food intake</w:t>
      </w:r>
    </w:p>
    <w:p w:rsidR="00D11DA6" w:rsidRPr="00D11DA6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t>Role of balanced feeding upon assessment of membranous and abdominal digestion in different dietary regimes</w:t>
      </w:r>
    </w:p>
    <w:p w:rsidR="00C0261E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t>prophylactic medicine in primary health care service</w:t>
      </w:r>
    </w:p>
    <w:p w:rsidR="00CE1EEA" w:rsidRDefault="00CE1EEA" w:rsidP="00CE1EEA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</w:p>
    <w:p w:rsidR="00CE1EEA" w:rsidRDefault="00CE1EEA" w:rsidP="00CE1EEA">
      <w:pPr>
        <w:pBdr>
          <w:left w:val="single" w:sz="36" w:space="17" w:color="930D0C"/>
        </w:pBdr>
        <w:tabs>
          <w:tab w:val="center" w:pos="4961"/>
        </w:tabs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CE1EEA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PROFESSIONAL EXPERIENCE 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Family Physician MOH KSA 2012-2020 in South Region KSA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Experience in emergency department and home medicine department and doctor in privet service of MOH KSA.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18 NOV 2018 -  16 MAY -2019 Lecturer in MOH KSA for Medical Diploma Students .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October 2020 lecturer for Basic  Medical Science's (Anatomy-physiology-pathophysiology-pharmacology) in  Al Hussein Bin Talal University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Princess Aisha Bint Al Hussein College for Nursing and Health Sciences</w:t>
      </w:r>
    </w:p>
    <w:p w:rsidR="00D11DA6" w:rsidRDefault="00CD7853" w:rsidP="00CD7853">
      <w:pPr>
        <w:pBdr>
          <w:left w:val="single" w:sz="36" w:space="17" w:color="930D0C"/>
        </w:pBdr>
        <w:tabs>
          <w:tab w:val="center" w:pos="4961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</w:rPr>
      </w:pPr>
      <w:r w:rsidRPr="00CD785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</w:rPr>
        <w:t>Department of Nursing…</w:t>
      </w:r>
    </w:p>
    <w:p w:rsidR="00CD7853" w:rsidRPr="00CE1EEA" w:rsidRDefault="00CD7853" w:rsidP="00CD7853">
      <w:pPr>
        <w:pBdr>
          <w:left w:val="single" w:sz="36" w:space="17" w:color="930D0C"/>
        </w:pBdr>
        <w:tabs>
          <w:tab w:val="center" w:pos="4961"/>
        </w:tabs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Memberships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:_-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Jordanian Ministry of health license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Jordanian medical council certificate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Jordanian doctors society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Saudi council for health specialists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Saudi heart society Basic Life Support provider certificate of cardiopulmonary resuscitation </w:t>
      </w:r>
    </w:p>
    <w:p w:rsid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Physiological society UK</w:t>
      </w:r>
    </w:p>
    <w:p w:rsidR="00CD7853" w:rsidRDefault="00CD7853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406F4" w:rsidRPr="00C0261E" w:rsidRDefault="000406F4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7853" w:rsidRPr="00CD7853" w:rsidRDefault="00CD7853" w:rsidP="00CD7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lastRenderedPageBreak/>
        <w:t>Awards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JCI joint commission international  letter of appreciation for passing quality standards MOH KSA Accreditation and Quality Assurance Commission for hospitals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  KSA letter of appreciation for establishing home care programme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 KSA certificate of appreciation as a lecturer in home care symposium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 KSA certificate of appreciation for work with sever injured patients  after terrorist attack  Abha city</w:t>
      </w:r>
    </w:p>
    <w:p w:rsidR="00CD7853" w:rsidRPr="00CD7853" w:rsidRDefault="00CD7853" w:rsidP="00CD7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 KSA certificate of appreciation as outstanding physician.2017-20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18</w:t>
      </w:r>
    </w:p>
    <w:p w:rsidR="00CD7853" w:rsidRDefault="00CD7853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sz w:val="40"/>
          <w:szCs w:val="40"/>
          <w:u w:val="single"/>
        </w:rPr>
      </w:pPr>
    </w:p>
    <w:p w:rsidR="00C0261E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  <w:r w:rsidRPr="00C0261E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Publications </w:t>
      </w:r>
    </w:p>
    <w:p w:rsidR="00F76F49" w:rsidRDefault="00F76F49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  <w:r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 </w:t>
      </w:r>
      <w:r w:rsidRPr="006E381A">
        <w:rPr>
          <w:b/>
          <w:bCs/>
          <w:i/>
          <w:iCs/>
          <w:color w:val="FF0000"/>
          <w:sz w:val="32"/>
          <w:szCs w:val="32"/>
          <w:u w:val="single"/>
          <w:lang w:val="en-GB" w:bidi="ar-JO"/>
        </w:rPr>
        <w:t>New</w:t>
      </w:r>
      <w:r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 </w:t>
      </w:r>
      <w:r w:rsidRPr="00F76F49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>"Barriers and Enablers toward Pain Assessment and Management in Nonverbal Patients in the ICU</w:t>
      </w:r>
    </w:p>
    <w:p w:rsidR="00F76F49" w:rsidRDefault="00384A03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rStyle w:val="Hyperlink"/>
          <w:b/>
          <w:bCs/>
          <w:i/>
          <w:iCs/>
          <w:sz w:val="32"/>
          <w:szCs w:val="32"/>
          <w:lang w:val="en-GB" w:bidi="ar-JO"/>
        </w:rPr>
      </w:pPr>
      <w:hyperlink r:id="rId7" w:history="1">
        <w:r w:rsidR="00F76F49" w:rsidRPr="00DC3F0B">
          <w:rPr>
            <w:rStyle w:val="Hyperlink"/>
            <w:b/>
            <w:bCs/>
            <w:i/>
            <w:iCs/>
            <w:sz w:val="32"/>
            <w:szCs w:val="32"/>
            <w:lang w:val="en-GB" w:bidi="ar-JO"/>
          </w:rPr>
          <w:t>https://turkjphysiotherrehabil.org/pub/pdf/321/32-1-290.pdf</w:t>
        </w:r>
      </w:hyperlink>
    </w:p>
    <w:p w:rsidR="00384A03" w:rsidRDefault="00384A03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</w:p>
    <w:p w:rsidR="00F76F49" w:rsidRDefault="006E381A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  <w:r w:rsidRPr="006E381A">
        <w:rPr>
          <w:b/>
          <w:bCs/>
          <w:i/>
          <w:iCs/>
          <w:color w:val="FF0000"/>
          <w:sz w:val="32"/>
          <w:szCs w:val="32"/>
          <w:u w:val="single"/>
          <w:lang w:val="en-GB" w:bidi="ar-JO"/>
        </w:rPr>
        <w:t>N</w:t>
      </w:r>
      <w:r w:rsidR="00F76F49" w:rsidRPr="006E381A">
        <w:rPr>
          <w:b/>
          <w:bCs/>
          <w:i/>
          <w:iCs/>
          <w:color w:val="FF0000"/>
          <w:sz w:val="32"/>
          <w:szCs w:val="32"/>
          <w:u w:val="single"/>
          <w:lang w:val="en-GB" w:bidi="ar-JO"/>
        </w:rPr>
        <w:t>ew</w:t>
      </w:r>
      <w:r w:rsidR="00F76F49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  </w:t>
      </w:r>
      <w:r w:rsidR="00F76F49">
        <w:rPr>
          <w:rFonts w:ascii="Arial" w:hAnsi="Arial" w:cs="Arial"/>
          <w:color w:val="606060"/>
          <w:sz w:val="21"/>
          <w:szCs w:val="21"/>
          <w:shd w:val="clear" w:color="auto" w:fill="FFFFFF"/>
        </w:rPr>
        <w:t>Implementation and Acquisition of Telemedicine within Healthcare System during Covid-19</w:t>
      </w:r>
    </w:p>
    <w:p w:rsidR="006E381A" w:rsidRDefault="006E381A" w:rsidP="006E381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  <w:r w:rsidRPr="006E381A">
        <w:rPr>
          <w:rFonts w:asciiTheme="majorBidi" w:eastAsia="Times New Roman" w:hAnsiTheme="majorBidi" w:cstheme="majorBidi"/>
          <w:kern w:val="36"/>
          <w:sz w:val="48"/>
          <w:szCs w:val="48"/>
        </w:rPr>
        <w:t>International Journal of Human Rights in Healthcare</w:t>
      </w:r>
    </w:p>
    <w:tbl>
      <w:tblPr>
        <w:tblW w:w="14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976"/>
        <w:gridCol w:w="1564"/>
        <w:gridCol w:w="2132"/>
        <w:gridCol w:w="1564"/>
        <w:gridCol w:w="1564"/>
        <w:gridCol w:w="1564"/>
      </w:tblGrid>
      <w:tr w:rsidR="00384A03" w:rsidRPr="00384A03" w:rsidTr="00384A03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A03" w:rsidRPr="00384A03" w:rsidRDefault="00384A03" w:rsidP="00384A03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384A03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A03" w:rsidRPr="00384A03" w:rsidRDefault="00384A03" w:rsidP="00384A03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hyperlink r:id="rId8" w:tooltip="View details for this source." w:history="1">
              <w:r w:rsidRPr="00384A03">
                <w:rPr>
                  <w:rFonts w:ascii="Arial" w:eastAsia="Times New Roman" w:hAnsi="Arial" w:cs="Arial"/>
                  <w:color w:val="323232"/>
                  <w:sz w:val="24"/>
                  <w:szCs w:val="24"/>
                </w:rPr>
                <w:t>International Journal of Human Rights in Healthcare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A03" w:rsidRPr="00384A03" w:rsidRDefault="00384A03" w:rsidP="00384A03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384A03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1.3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A03" w:rsidRPr="00384A03" w:rsidRDefault="00384A03" w:rsidP="00384A03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hyperlink r:id="rId9" w:anchor="tabs=1" w:tooltip="View CiteScore rank and trend for this source." w:history="1">
              <w:r w:rsidRPr="00384A03">
                <w:rPr>
                  <w:rFonts w:ascii="Arial" w:eastAsia="Times New Roman" w:hAnsi="Arial" w:cs="Arial"/>
                  <w:color w:val="323232"/>
                  <w:sz w:val="24"/>
                  <w:szCs w:val="24"/>
                </w:rPr>
                <w:t>58%</w:t>
              </w:r>
            </w:hyperlink>
          </w:p>
          <w:p w:rsidR="00384A03" w:rsidRPr="00384A03" w:rsidRDefault="00384A03" w:rsidP="00384A03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hyperlink r:id="rId10" w:anchor="tabs=1" w:tooltip="View CiteScore rank and trend for this source." w:history="1">
              <w:r w:rsidRPr="00384A03">
                <w:rPr>
                  <w:rFonts w:ascii="Arial" w:eastAsia="Times New Roman" w:hAnsi="Arial" w:cs="Arial"/>
                  <w:color w:val="323232"/>
                  <w:sz w:val="24"/>
                  <w:szCs w:val="24"/>
                </w:rPr>
                <w:t>530/1269</w:t>
              </w:r>
            </w:hyperlink>
            <w:r w:rsidRPr="00384A03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br/>
              <w:t>Sociology and Political Science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A03" w:rsidRPr="00384A03" w:rsidRDefault="00384A03" w:rsidP="00384A03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384A03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168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A03" w:rsidRPr="00384A03" w:rsidRDefault="00384A03" w:rsidP="00384A03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384A03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134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A03" w:rsidRPr="00384A03" w:rsidRDefault="00384A03" w:rsidP="00384A03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384A03">
              <w:rPr>
                <w:rFonts w:ascii="Arial" w:eastAsia="Times New Roman" w:hAnsi="Arial" w:cs="Arial"/>
                <w:color w:val="323232"/>
                <w:sz w:val="24"/>
                <w:szCs w:val="24"/>
              </w:rPr>
              <w:t>49</w:t>
            </w:r>
          </w:p>
        </w:tc>
      </w:tr>
    </w:tbl>
    <w:p w:rsidR="00384A03" w:rsidRPr="006E381A" w:rsidRDefault="00384A03" w:rsidP="006E381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kern w:val="36"/>
          <w:sz w:val="48"/>
          <w:szCs w:val="48"/>
        </w:rPr>
      </w:pPr>
    </w:p>
    <w:p w:rsidR="00F76F49" w:rsidRPr="006E381A" w:rsidRDefault="00F76F49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bidi="ar-JO"/>
        </w:rPr>
      </w:pPr>
    </w:p>
    <w:p w:rsidR="00C0261E" w:rsidRDefault="00C0261E" w:rsidP="00C0261E">
      <w:pPr>
        <w:jc w:val="right"/>
      </w:pP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>1.Mohammad Walid Theib. Role and importance of gut organisms(intestinal microflora)as non-specific barrier of human organism /Mohammad Walid Theib //Health service of Kyrgyzstan. -2009 - #3.-Pages 8-10.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lastRenderedPageBreak/>
        <w:t xml:space="preserve"> 2. Mohammad Walid Theib. Role of membranous and abdominal digestion upon different dietary regimen /Mohammad Walid Theib, Tuhvatshin R.R. // Modern problems of physical culture and sport theory and practice: materials of III International Conference- Bishkek, 2010. - Pages 100-102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3. Mohammad Walid Walid. Influence of modified cow colostrums on immunologic and biochemical indicators of oral liquid in persons suffering from paradontium tissues diseases /Mohammad Walid Theib, Atakanova Z.A., Amiraev U.A. // Health service of Kyrgyzstan – 2010.- #3. - Pages 68-72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4. Mohammad Walid Theib. Towards disbacteriosis development mechanisms /Mohammad Walid Theib, Matyushkov P.I., Dvorkin M.I., Zhylkychieva Ch., Pages // Universities Bulletin - Bishkek, 2010 - #3. - Pages 36-40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5. Mohammad Walid Theib. Role of balanced feeding upon assessment of membranous and abdominal digestion in different dietary regimes /Mohammad Walid Theib, Tuhvatshin R.R., Zhumaev R. //Kyrgyzstan Medicine 2010 - #5. Pages 98-102.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>6. Mohammad Walid Theib. Qualitative and quantitative change of gut organisms upon various frequency of food intake /Mohammad Walid Theib //Bulletin of KRSU. – 2011. -V. 11.- #1. - P. 160-162.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7. Mohammad Walid Theib. Gut organisms' state diagnosing express method under urobilinogen /Mohammad Walid Theib //Bulletin of I.K. Ahunbaev Kyrgyz State Medical Academy- 2011 - #1.-Pages 7-9.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8. Urobilinogens as a criterion for assessing dysbiosis in clinical practice. Healthcare Kyrgyzstan 2011.2.p 191-194</w:t>
      </w:r>
    </w:p>
    <w:p w:rsidR="00C0261E" w:rsidRDefault="00190F88" w:rsidP="00C0261E">
      <w:pPr>
        <w:ind w:left="-101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 </w:t>
      </w:r>
      <w:r w:rsidR="00C0261E" w:rsidRPr="00C0261E">
        <w:rPr>
          <w:sz w:val="28"/>
          <w:szCs w:val="28"/>
        </w:rPr>
        <w:t xml:space="preserve">9. Influence of periodicity of eating on the microbiological and biochemical parameters. </w:t>
      </w:r>
      <w:r>
        <w:rPr>
          <w:sz w:val="28"/>
          <w:szCs w:val="28"/>
        </w:rPr>
        <w:t xml:space="preserve">   </w:t>
      </w:r>
      <w:r w:rsidR="00C0261E" w:rsidRPr="00C0261E">
        <w:rPr>
          <w:sz w:val="28"/>
          <w:szCs w:val="28"/>
        </w:rPr>
        <w:t xml:space="preserve">Bulletin of physical education and sport.bishkek 2011,2.3.4.P157-162 </w:t>
      </w:r>
    </w:p>
    <w:p w:rsidR="00190F88" w:rsidRPr="00C0261E" w:rsidRDefault="00190F88" w:rsidP="00C0261E">
      <w:pPr>
        <w:ind w:left="-101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10-To the question of investigation of some aspects of psychogenic disturbances in mass elemental disasters and catastrophes during long period. Kyrgyz state medical academy named after Ahunbaev I.K.,CFM No 6.</w:t>
      </w:r>
    </w:p>
    <w:p w:rsidR="00C0261E" w:rsidRPr="00F76F49" w:rsidRDefault="00C0261E" w:rsidP="00C0261E">
      <w:pPr>
        <w:rPr>
          <w:rFonts w:asciiTheme="majorBidi" w:hAnsiTheme="majorBidi" w:cstheme="majorBidi"/>
          <w:sz w:val="32"/>
          <w:szCs w:val="32"/>
        </w:rPr>
      </w:pPr>
    </w:p>
    <w:p w:rsidR="00384A03" w:rsidRDefault="00C0261E" w:rsidP="00F76F49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F76F4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Conferences</w:t>
      </w:r>
      <w:r w:rsidR="00F76F4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   </w:t>
      </w:r>
    </w:p>
    <w:p w:rsidR="00F76F49" w:rsidRDefault="00C0261E" w:rsidP="00F76F49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F4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  <w:r w:rsidR="00F76F49"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دورة أساسيات ضمان الجودة الأكاديمي</w:t>
      </w:r>
    </w:p>
    <w:p w:rsidR="00384A03" w:rsidRPr="00F76F49" w:rsidRDefault="00384A03" w:rsidP="00F76F49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F76F49" w:rsidRPr="00F76F49" w:rsidRDefault="00F76F49" w:rsidP="00F76F49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دورة إدارة الصف الجامعي و الإتجاهات الحديثة في التدريس</w:t>
      </w:r>
    </w:p>
    <w:p w:rsidR="00F76F49" w:rsidRDefault="00F76F49" w:rsidP="00F76F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دورة تعريفية عن التبادل الأكاديمي مع الجامعات الأوروبية</w:t>
      </w:r>
    </w:p>
    <w:p w:rsidR="00384A03" w:rsidRPr="00F76F49" w:rsidRDefault="00384A03" w:rsidP="00F76F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F76F49" w:rsidRPr="00F76F49" w:rsidRDefault="00F76F49" w:rsidP="00F76F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دورة ملف المادة و إعداد الخطة الدراسية</w:t>
      </w:r>
    </w:p>
    <w:p w:rsidR="00F76F49" w:rsidRPr="00384A03" w:rsidRDefault="00F76F49" w:rsidP="00F76F49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76F49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دورة توثيق المصادر </w:t>
      </w:r>
      <w:r w:rsidRPr="00384A03">
        <w:rPr>
          <w:rFonts w:asciiTheme="majorBidi" w:eastAsia="Times New Roman" w:hAnsiTheme="majorBidi" w:cstheme="majorBidi"/>
          <w:b/>
          <w:bCs/>
          <w:sz w:val="36"/>
          <w:szCs w:val="36"/>
        </w:rPr>
        <w:t>endnote</w:t>
      </w:r>
    </w:p>
    <w:p w:rsidR="00F76F49" w:rsidRPr="00F76F49" w:rsidRDefault="00F76F49" w:rsidP="00F76F49">
      <w:pPr>
        <w:jc w:val="center"/>
        <w:rPr>
          <w:rFonts w:ascii="Segoe UI" w:eastAsia="Times New Roman" w:hAnsi="Segoe UI" w:cs="Segoe UI"/>
          <w:b/>
          <w:bCs/>
          <w:sz w:val="36"/>
          <w:szCs w:val="36"/>
        </w:rPr>
      </w:pPr>
    </w:p>
    <w:p w:rsidR="00C0261E" w:rsidRPr="00F76F49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1-  14th Annual Saudi Neonatology Society Conference KSA 2018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2- 32nd Annual EAU Congress London –United Kingdom Association of Urology 2017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3- Chronic disease management in home care 2017 MOH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4- ACH Stroke Course King Khalid University KSA  2016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5- 31st  Annual Congress of the European Association of Urology 2016 Munich Germany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6- Prevention and management of occupational exposure to blood borne disease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7- 14th SNS Annual Conference KSA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8- Venous Thromboembolism (VTE) KSA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9- Southern Region Orthopaedic Club 22nd Symposium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10- Total Parenteral Nutrition Awareness Day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11- World Kidney Day (19.Mar.2014)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12- Updates in Acute Cardiac Care (26.Feb.2014)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13- Venous Thromboembolism (VTE) (24.Feb.2014)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14- Prevention and Management of Occupational Exposure To Blood Diseases in Healthcare Setting (11.Feb.2014)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15- 22th Southern Region Orthopaedic Scientific Meeting (8.Feb.2014)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16- Total Parenteral Nutrition Awareness Day (3 Feb. 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lastRenderedPageBreak/>
        <w:t>17- Update in Acute Cardiac Care 2013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18- Workshop On Quality Tools (7-8.Dec.2013)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19- The 7th Annual Advanced Diabetes Conference MOH KSA 2012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20- 3rd KSA MOH Diabetic Foot Academy –DFA 2012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21- 6,th Annual family medicine Symposium Bishkek Kyrgyzstan 6-7 October 2011.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22-  5,th Annual family medicine Symposium. USAID, Bishkek Kyrgyzstan 3-5 November 2010.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23- 2,ND Annual family medicine conference FMEI at Tulsa Oklahoma USA in Bishkek Kyrgyzstan October 15-17 2007</w:t>
      </w:r>
    </w:p>
    <w:p w:rsidR="00C0261E" w:rsidRDefault="00C0261E" w:rsidP="00C0261E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jc w:val="both"/>
        <w:rPr>
          <w:sz w:val="28"/>
          <w:szCs w:val="28"/>
          <w:rtl/>
          <w:lang w:bidi="ar-JO"/>
        </w:rPr>
      </w:pPr>
      <w:r w:rsidRPr="00CF4506">
        <w:rPr>
          <w:sz w:val="28"/>
          <w:szCs w:val="28"/>
          <w:lang w:bidi="ar-JO"/>
        </w:rPr>
        <w:t>24- FPEI Family Practice education int at Oklahoma USA, Relevant topics in family medicine seminar, Bishkek Kyrgyzstan 13-17 November 2006.</w:t>
      </w:r>
    </w:p>
    <w:p w:rsidR="00190F88" w:rsidRDefault="00190F88" w:rsidP="00190F88">
      <w:pPr>
        <w:rPr>
          <w:sz w:val="32"/>
          <w:szCs w:val="32"/>
        </w:rPr>
      </w:pPr>
    </w:p>
    <w:p w:rsidR="00190F88" w:rsidRPr="00190F88" w:rsidRDefault="00190F88" w:rsidP="00190F88">
      <w:pPr>
        <w:rPr>
          <w:b/>
          <w:bCs/>
          <w:sz w:val="32"/>
          <w:szCs w:val="32"/>
          <w:u w:val="single"/>
        </w:rPr>
      </w:pPr>
      <w:r w:rsidRPr="00190F88">
        <w:rPr>
          <w:b/>
          <w:bCs/>
          <w:sz w:val="32"/>
          <w:szCs w:val="32"/>
          <w:u w:val="single"/>
        </w:rPr>
        <w:t>Language skills</w:t>
      </w:r>
    </w:p>
    <w:p w:rsidR="00190F88" w:rsidRPr="00190F88" w:rsidRDefault="00190F88" w:rsidP="00190F88">
      <w:pPr>
        <w:rPr>
          <w:sz w:val="28"/>
          <w:szCs w:val="28"/>
        </w:rPr>
      </w:pPr>
      <w:r w:rsidRPr="00190F88">
        <w:rPr>
          <w:sz w:val="28"/>
          <w:szCs w:val="28"/>
        </w:rPr>
        <w:t xml:space="preserve">Arabic (excellent in reading, writing and speaking) (mother tongue) English (excellent in reading, writing and speaking) </w:t>
      </w:r>
      <w:r w:rsidRPr="00190F88">
        <w:rPr>
          <w:sz w:val="28"/>
          <w:szCs w:val="28"/>
          <w:lang w:val="en-GB"/>
        </w:rPr>
        <w:t xml:space="preserve">Russian </w:t>
      </w:r>
      <w:r w:rsidRPr="00190F88">
        <w:rPr>
          <w:sz w:val="28"/>
          <w:szCs w:val="28"/>
        </w:rPr>
        <w:t xml:space="preserve"> language excellent in reading, writing and speaking  ).</w:t>
      </w:r>
    </w:p>
    <w:p w:rsidR="00190F88" w:rsidRPr="00CF4506" w:rsidRDefault="00190F88" w:rsidP="00190F88">
      <w:pPr>
        <w:rPr>
          <w:sz w:val="32"/>
          <w:szCs w:val="32"/>
          <w:rtl/>
          <w:lang w:bidi="ar-JO"/>
        </w:rPr>
      </w:pPr>
    </w:p>
    <w:p w:rsidR="00C0261E" w:rsidRPr="00C0261E" w:rsidRDefault="00C0261E" w:rsidP="00C0261E">
      <w:pPr>
        <w:rPr>
          <w:sz w:val="28"/>
          <w:szCs w:val="28"/>
          <w:lang w:bidi="ar-JO"/>
        </w:rPr>
      </w:pPr>
    </w:p>
    <w:p w:rsidR="00CE1EEA" w:rsidRPr="00C0261E" w:rsidRDefault="00CE1EEA" w:rsidP="00C0261E">
      <w:pPr>
        <w:rPr>
          <w:sz w:val="28"/>
          <w:szCs w:val="28"/>
          <w:rtl/>
        </w:rPr>
      </w:pPr>
    </w:p>
    <w:sectPr w:rsidR="00CE1EEA" w:rsidRPr="00C0261E" w:rsidSect="00652FB0">
      <w:pgSz w:w="11906" w:h="16838"/>
      <w:pgMar w:top="851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5"/>
    <w:rsid w:val="000406F4"/>
    <w:rsid w:val="00190F88"/>
    <w:rsid w:val="00384A03"/>
    <w:rsid w:val="00471863"/>
    <w:rsid w:val="004E6700"/>
    <w:rsid w:val="005B7E31"/>
    <w:rsid w:val="005E5B95"/>
    <w:rsid w:val="00631610"/>
    <w:rsid w:val="00652FB0"/>
    <w:rsid w:val="006E381A"/>
    <w:rsid w:val="008964C7"/>
    <w:rsid w:val="00AB5E71"/>
    <w:rsid w:val="00C0261E"/>
    <w:rsid w:val="00CD7853"/>
    <w:rsid w:val="00CE1EEA"/>
    <w:rsid w:val="00D11DA6"/>
    <w:rsid w:val="00EB48DB"/>
    <w:rsid w:val="00F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95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65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95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65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27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930D0C"/>
            <w:bottom w:val="none" w:sz="0" w:space="0" w:color="auto"/>
            <w:right w:val="none" w:sz="0" w:space="0" w:color="auto"/>
          </w:divBdr>
        </w:div>
        <w:div w:id="125601772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930D0C"/>
            <w:bottom w:val="single" w:sz="8" w:space="1" w:color="auto"/>
            <w:right w:val="none" w:sz="0" w:space="0" w:color="auto"/>
          </w:divBdr>
        </w:div>
      </w:divsChild>
    </w:div>
    <w:div w:id="1516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8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930D0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1100834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kjphysiotherrehabil.org/pub/pdf/321/32-1-290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lidkgma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copus.com/sourceid/21100834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sourceid/21100834354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Korisnik</cp:lastModifiedBy>
  <cp:revision>3</cp:revision>
  <dcterms:created xsi:type="dcterms:W3CDTF">2021-05-26T09:18:00Z</dcterms:created>
  <dcterms:modified xsi:type="dcterms:W3CDTF">2021-06-25T12:13:00Z</dcterms:modified>
</cp:coreProperties>
</file>