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Ind w:w="206"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firstRow="0" w:lastRow="0" w:firstColumn="0" w:lastColumn="0" w:noHBand="0" w:noVBand="0"/>
      </w:tblPr>
      <w:tblGrid>
        <w:gridCol w:w="9080"/>
      </w:tblGrid>
      <w:tr w:rsidR="00345501" w:rsidRPr="00E72B93" w14:paraId="6BE71EDE" w14:textId="77777777" w:rsidTr="00120462">
        <w:trPr>
          <w:cantSplit/>
          <w:trHeight w:val="3464"/>
        </w:trPr>
        <w:tc>
          <w:tcPr>
            <w:tcW w:w="9080" w:type="dxa"/>
            <w:tcBorders>
              <w:top w:val="thinThickMediumGap" w:sz="18" w:space="0" w:color="auto"/>
              <w:bottom w:val="thinThickMediumGap" w:sz="18" w:space="0" w:color="auto"/>
            </w:tcBorders>
          </w:tcPr>
          <w:p w14:paraId="334F2AD0" w14:textId="77777777" w:rsidR="00345501" w:rsidRPr="000F058A" w:rsidRDefault="00345501" w:rsidP="00120462">
            <w:pPr>
              <w:pStyle w:val="Heading1"/>
              <w:jc w:val="center"/>
              <w:rPr>
                <w:sz w:val="32"/>
                <w:szCs w:val="32"/>
              </w:rPr>
            </w:pPr>
            <w:bookmarkStart w:id="0" w:name="_Toc1537812"/>
            <w:r w:rsidRPr="000F058A">
              <w:rPr>
                <w:sz w:val="32"/>
                <w:szCs w:val="32"/>
              </w:rPr>
              <w:t>Course Descriptions</w:t>
            </w:r>
            <w:bookmarkEnd w:id="0"/>
            <w:r w:rsidRPr="000F058A">
              <w:rPr>
                <w:sz w:val="32"/>
                <w:szCs w:val="32"/>
              </w:rPr>
              <w:t>/ Nursing</w:t>
            </w:r>
          </w:p>
          <w:p w14:paraId="7F2A2D2C" w14:textId="77777777" w:rsidR="00345501" w:rsidRPr="000F058A" w:rsidRDefault="00345501" w:rsidP="00120462">
            <w:pPr>
              <w:autoSpaceDE w:val="0"/>
              <w:autoSpaceDN w:val="0"/>
              <w:adjustRightInd w:val="0"/>
              <w:jc w:val="right"/>
              <w:rPr>
                <w:rFonts w:ascii="Corbel" w:eastAsiaTheme="minorHAnsi" w:hAnsi="Corbel" w:cstheme="minorBidi"/>
                <w:color w:val="000000"/>
                <w:sz w:val="23"/>
                <w:szCs w:val="23"/>
              </w:rPr>
            </w:pPr>
          </w:p>
          <w:p w14:paraId="1013F95B" w14:textId="77777777" w:rsidR="00345501"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b/>
                <w:bCs/>
                <w:color w:val="000000"/>
                <w:sz w:val="28"/>
                <w:szCs w:val="28"/>
              </w:rPr>
              <w:t>Introduction to Professional Nursing</w:t>
            </w:r>
          </w:p>
          <w:p w14:paraId="6951E203" w14:textId="77777777" w:rsidR="00345501" w:rsidRPr="00A3420C"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color w:val="000000"/>
                <w:sz w:val="28"/>
                <w:szCs w:val="28"/>
              </w:rPr>
              <w:t xml:space="preserve"> The course introduces students to nursing as a profession and a discipline. An exploration of the historical development of nursing, evolution of nursing role, and health care system delivery is presented. The role of the professional nurse and scope of practice is examined. Introduction to core health care professional competencies and concepts related to nursing practice concepts are introduced. The philosophy, conceptual framework, and program outcomes of the nursing program are introduced. An emphasis on the acquisition of basic knowledge of social justice, ethical values, holistic care, and respect for diversity, human dignity, and altruism is included. </w:t>
            </w:r>
          </w:p>
          <w:p w14:paraId="055871A6" w14:textId="77777777" w:rsidR="00345501" w:rsidRPr="00A3420C" w:rsidRDefault="00345501" w:rsidP="00120462">
            <w:pPr>
              <w:autoSpaceDE w:val="0"/>
              <w:autoSpaceDN w:val="0"/>
              <w:adjustRightInd w:val="0"/>
              <w:jc w:val="right"/>
              <w:rPr>
                <w:rFonts w:asciiTheme="majorBidi" w:eastAsiaTheme="minorHAnsi" w:hAnsiTheme="majorBidi" w:cstheme="majorBidi"/>
                <w:color w:val="000000"/>
                <w:sz w:val="28"/>
                <w:szCs w:val="28"/>
              </w:rPr>
            </w:pPr>
          </w:p>
          <w:p w14:paraId="2D0C97A4" w14:textId="77777777" w:rsidR="00345501" w:rsidRDefault="00345501" w:rsidP="00120462">
            <w:pPr>
              <w:autoSpaceDE w:val="0"/>
              <w:autoSpaceDN w:val="0"/>
              <w:adjustRightInd w:val="0"/>
              <w:jc w:val="right"/>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Nursing Theories</w:t>
            </w:r>
          </w:p>
          <w:p w14:paraId="57223A1B" w14:textId="77777777" w:rsidR="00345501" w:rsidRPr="00A3420C"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color w:val="000000"/>
                <w:sz w:val="28"/>
                <w:szCs w:val="28"/>
              </w:rPr>
              <w:t xml:space="preserve"> The course introduces students to the theoretical foundations of professional nursing practice. Selected theories and models from nursing and non-nursing disciplines are discussed. The role of theory in the advancement of nursing science, practice, promotion of health and wellness is examined. The conceptual framework for the nursing program is re-introduced. Emphasis is placed on the acquisition of knowledge and skills to promote health and enhance nurse-client communication and client education. The significance of client interaction with the environment and diversity in health care is examined. Prerequisite</w:t>
            </w:r>
          </w:p>
          <w:p w14:paraId="571BFB3E" w14:textId="77777777" w:rsidR="00345501" w:rsidRPr="00B612C9"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color w:val="000000"/>
                <w:sz w:val="28"/>
                <w:szCs w:val="28"/>
              </w:rPr>
              <w:t xml:space="preserve"> </w:t>
            </w:r>
          </w:p>
          <w:p w14:paraId="678266C4" w14:textId="77777777" w:rsidR="00345501" w:rsidRDefault="00345501" w:rsidP="00120462">
            <w:pPr>
              <w:autoSpaceDE w:val="0"/>
              <w:autoSpaceDN w:val="0"/>
              <w:adjustRightInd w:val="0"/>
              <w:jc w:val="right"/>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 xml:space="preserve">Advanced </w:t>
            </w:r>
            <w:r w:rsidRPr="00B612C9">
              <w:rPr>
                <w:rFonts w:asciiTheme="majorBidi" w:eastAsiaTheme="minorHAnsi" w:hAnsiTheme="majorBidi" w:cstheme="majorBidi"/>
                <w:b/>
                <w:bCs/>
                <w:color w:val="000000"/>
                <w:sz w:val="28"/>
                <w:szCs w:val="28"/>
              </w:rPr>
              <w:t>Health</w:t>
            </w:r>
            <w:r>
              <w:rPr>
                <w:rFonts w:asciiTheme="majorBidi" w:eastAsiaTheme="minorHAnsi" w:hAnsiTheme="majorBidi" w:cstheme="majorBidi"/>
                <w:b/>
                <w:bCs/>
                <w:color w:val="000000"/>
                <w:sz w:val="28"/>
                <w:szCs w:val="28"/>
              </w:rPr>
              <w:t xml:space="preserve"> and Physical </w:t>
            </w:r>
            <w:r w:rsidRPr="00B612C9">
              <w:rPr>
                <w:rFonts w:asciiTheme="majorBidi" w:eastAsiaTheme="minorHAnsi" w:hAnsiTheme="majorBidi" w:cstheme="majorBidi"/>
                <w:b/>
                <w:bCs/>
                <w:color w:val="000000"/>
                <w:sz w:val="28"/>
                <w:szCs w:val="28"/>
              </w:rPr>
              <w:t xml:space="preserve">Assessment </w:t>
            </w:r>
          </w:p>
          <w:p w14:paraId="10AD66F7" w14:textId="77777777" w:rsidR="00345501" w:rsidRPr="00A3420C"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color w:val="000000"/>
                <w:sz w:val="28"/>
                <w:szCs w:val="28"/>
              </w:rPr>
              <w:t xml:space="preserve">This course provides the student with basic knowledge and skills to conduct a complete health history and systematic physical examination for clients across the lifespan with emphasis on adult clients as they adapt to stressors in the internal and external environment. A holistic and systematic approach to assessment of the physical, psychosocial, developmental, spiritual, and emotional aspects is utilized, taking into consideration the client’s sociocultural and environmental context. Normal physical findings and variations in health &amp; wellness, as well as common relevant laboratory and diagnostic tests, are examined and recognized. Application of the appropriate medical terminologies, therapeutic communication, and accurate documentation is emphasized. Knowledge and skills in information management and patient-care technology in assessment, communication, and documentation are introduced. Emphasis is given to the role of the nurse as collaborator, communicator, and teacher. Students practice assessment skills in the laboratory setting and long-term facility as part of the course component. </w:t>
            </w:r>
          </w:p>
          <w:p w14:paraId="6753CB93" w14:textId="77777777" w:rsidR="00345501" w:rsidRPr="00B612C9" w:rsidRDefault="00345501" w:rsidP="00120462">
            <w:pPr>
              <w:autoSpaceDE w:val="0"/>
              <w:autoSpaceDN w:val="0"/>
              <w:adjustRightInd w:val="0"/>
              <w:jc w:val="right"/>
              <w:rPr>
                <w:rFonts w:asciiTheme="majorBidi" w:eastAsiaTheme="minorHAnsi" w:hAnsiTheme="majorBidi" w:cstheme="majorBidi"/>
                <w:color w:val="000000"/>
                <w:sz w:val="28"/>
                <w:szCs w:val="28"/>
              </w:rPr>
            </w:pPr>
          </w:p>
          <w:p w14:paraId="14B5A8F0" w14:textId="77777777" w:rsidR="00345501" w:rsidRPr="0097452D" w:rsidRDefault="00345501" w:rsidP="00120462">
            <w:pPr>
              <w:shd w:val="clear" w:color="auto" w:fill="FFFFFF"/>
              <w:spacing w:after="150"/>
              <w:jc w:val="right"/>
              <w:rPr>
                <w:color w:val="333333"/>
                <w:sz w:val="28"/>
                <w:szCs w:val="28"/>
                <w:rtl/>
              </w:rPr>
            </w:pPr>
            <w:r>
              <w:rPr>
                <w:rFonts w:eastAsia="Calibri"/>
                <w:color w:val="000000"/>
                <w:sz w:val="28"/>
                <w:szCs w:val="28"/>
              </w:rPr>
              <w:t xml:space="preserve"> </w:t>
            </w:r>
          </w:p>
          <w:p w14:paraId="181EAD32" w14:textId="77777777" w:rsidR="00345501" w:rsidRPr="002810B3" w:rsidRDefault="00345501" w:rsidP="00120462">
            <w:pPr>
              <w:jc w:val="right"/>
              <w:rPr>
                <w:b/>
                <w:bCs/>
                <w:sz w:val="28"/>
                <w:szCs w:val="28"/>
              </w:rPr>
            </w:pPr>
          </w:p>
        </w:tc>
      </w:tr>
      <w:tr w:rsidR="00345501" w:rsidRPr="00E72B93" w14:paraId="2F9507B1" w14:textId="77777777" w:rsidTr="00120462">
        <w:trPr>
          <w:cantSplit/>
          <w:trHeight w:val="3464"/>
        </w:trPr>
        <w:tc>
          <w:tcPr>
            <w:tcW w:w="9080" w:type="dxa"/>
            <w:tcBorders>
              <w:top w:val="thinThickMediumGap" w:sz="18" w:space="0" w:color="auto"/>
              <w:bottom w:val="thinThickMediumGap" w:sz="18" w:space="0" w:color="auto"/>
            </w:tcBorders>
          </w:tcPr>
          <w:p w14:paraId="1C982456" w14:textId="77777777" w:rsidR="00345501" w:rsidRDefault="00345501" w:rsidP="00120462">
            <w:pPr>
              <w:shd w:val="clear" w:color="auto" w:fill="FFFFFF"/>
              <w:spacing w:after="150"/>
              <w:jc w:val="right"/>
              <w:rPr>
                <w:rFonts w:eastAsia="Calibri"/>
                <w:color w:val="000000"/>
                <w:sz w:val="28"/>
                <w:szCs w:val="28"/>
              </w:rPr>
            </w:pPr>
            <w:r w:rsidRPr="0097452D">
              <w:rPr>
                <w:rFonts w:eastAsia="Calibri"/>
                <w:b/>
                <w:bCs/>
                <w:color w:val="000000"/>
                <w:sz w:val="28"/>
                <w:szCs w:val="28"/>
              </w:rPr>
              <w:lastRenderedPageBreak/>
              <w:t>Advanced Clinical Pharmacology for Nurses</w:t>
            </w:r>
          </w:p>
          <w:p w14:paraId="13B6AA1F" w14:textId="77777777" w:rsidR="00345501" w:rsidRPr="0097452D" w:rsidRDefault="00345501" w:rsidP="00120462">
            <w:pPr>
              <w:shd w:val="clear" w:color="auto" w:fill="FFFFFF"/>
              <w:spacing w:after="150"/>
              <w:jc w:val="right"/>
              <w:rPr>
                <w:color w:val="333333"/>
                <w:sz w:val="28"/>
                <w:szCs w:val="28"/>
                <w:rtl/>
              </w:rPr>
            </w:pPr>
            <w:r w:rsidRPr="0097452D">
              <w:rPr>
                <w:rFonts w:eastAsia="Calibri"/>
                <w:color w:val="000000"/>
                <w:sz w:val="28"/>
                <w:szCs w:val="28"/>
              </w:rPr>
              <w:t xml:space="preserve"> This course is designed to prepare clinical nurse specialists to accurately describe, administer, and counsel patients regarding appropriate and safe medication regimen. Basic pharmaceutical principles including mechanisms of drug action, indications and contraindications of drug therapy, nursing interventions related to dosage, and therapeutic effects, as well as toxic and expected side effects of various medications will be explained. Effects of drug therapy on health promotion, health maintenance, and restoration will be explored.</w:t>
            </w:r>
            <w:r w:rsidRPr="0097452D">
              <w:rPr>
                <w:color w:val="333333"/>
                <w:sz w:val="28"/>
                <w:szCs w:val="28"/>
              </w:rPr>
              <w:t xml:space="preserve"> Clinical application of advanced pharmacology and pharmacotherapeutics for common disease conditions encountered in primary care settings. Principles of altered pharmacodynamics will be discussed </w:t>
            </w:r>
            <w:r w:rsidRPr="0097452D">
              <w:rPr>
                <w:rFonts w:eastAsia="Calibri"/>
                <w:color w:val="000000"/>
                <w:sz w:val="28"/>
                <w:szCs w:val="28"/>
              </w:rPr>
              <w:t>across the lifespan and in culturally and socioeconomically diverse settings.</w:t>
            </w:r>
            <w:r w:rsidRPr="0097452D">
              <w:rPr>
                <w:color w:val="333333"/>
                <w:sz w:val="28"/>
                <w:szCs w:val="28"/>
              </w:rPr>
              <w:t xml:space="preserve"> Cost/benefit aspects of pharmacological interventions will be also considered.</w:t>
            </w:r>
          </w:p>
          <w:p w14:paraId="61A9278C" w14:textId="77777777" w:rsidR="00345501" w:rsidRPr="00B612C9" w:rsidRDefault="00345501" w:rsidP="00120462">
            <w:pPr>
              <w:autoSpaceDE w:val="0"/>
              <w:autoSpaceDN w:val="0"/>
              <w:adjustRightInd w:val="0"/>
              <w:jc w:val="right"/>
              <w:rPr>
                <w:rFonts w:asciiTheme="majorBidi" w:eastAsiaTheme="minorHAnsi" w:hAnsiTheme="majorBidi" w:cstheme="majorBidi"/>
                <w:color w:val="000000"/>
                <w:sz w:val="28"/>
                <w:szCs w:val="28"/>
              </w:rPr>
            </w:pPr>
          </w:p>
          <w:p w14:paraId="315F2038" w14:textId="77777777" w:rsidR="00345501"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b/>
                <w:bCs/>
                <w:color w:val="000000"/>
                <w:sz w:val="28"/>
                <w:szCs w:val="28"/>
              </w:rPr>
              <w:t>Nursing Informatics</w:t>
            </w:r>
          </w:p>
          <w:p w14:paraId="2963CF93" w14:textId="77777777" w:rsidR="00345501" w:rsidRPr="00A3420C"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color w:val="000000"/>
                <w:sz w:val="28"/>
                <w:szCs w:val="28"/>
              </w:rPr>
              <w:t xml:space="preserve"> This course is designed to explore the application of information systems and technology in health care and nursing practice. Use of computers, electronic technologies, and selected computer applications of data management through information systems and telecommunications is examined. The impact of these technologies on nursing practice, administration, teaching, and research is explored. The role of the nurse, responsibilities, and the legal, ethical and social implications are discussed. </w:t>
            </w:r>
          </w:p>
          <w:p w14:paraId="751EFBF6" w14:textId="77777777" w:rsidR="00345501" w:rsidRPr="00A3420C" w:rsidRDefault="00345501" w:rsidP="00120462">
            <w:pPr>
              <w:autoSpaceDE w:val="0"/>
              <w:autoSpaceDN w:val="0"/>
              <w:adjustRightInd w:val="0"/>
              <w:jc w:val="right"/>
              <w:rPr>
                <w:rFonts w:asciiTheme="majorBidi" w:eastAsiaTheme="minorHAnsi" w:hAnsiTheme="majorBidi" w:cstheme="majorBidi"/>
                <w:color w:val="000000"/>
                <w:sz w:val="28"/>
                <w:szCs w:val="28"/>
              </w:rPr>
            </w:pPr>
          </w:p>
          <w:p w14:paraId="40B50A19" w14:textId="77777777" w:rsidR="00345501" w:rsidRDefault="00345501" w:rsidP="00120462">
            <w:pPr>
              <w:autoSpaceDE w:val="0"/>
              <w:autoSpaceDN w:val="0"/>
              <w:adjustRightInd w:val="0"/>
              <w:jc w:val="right"/>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Advanced Research Methods</w:t>
            </w:r>
          </w:p>
          <w:p w14:paraId="7C513320" w14:textId="77777777" w:rsidR="00345501" w:rsidRPr="00A3420C"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B612C9">
              <w:rPr>
                <w:rFonts w:asciiTheme="majorBidi" w:eastAsiaTheme="minorHAnsi" w:hAnsiTheme="majorBidi" w:cstheme="majorBidi"/>
                <w:color w:val="000000"/>
                <w:sz w:val="28"/>
                <w:szCs w:val="28"/>
              </w:rPr>
              <w:t xml:space="preserve"> This course introduces the application of research process and evidence-based practice in nursing. The course focuses on the interaction of the components of the research process with application to the theory and practice of nursing in efforts to improve health and wellness from conception to death. Students will learn to apply critical thinking skills to appraise, utilize, and communicate published nursing research and evidence for application to practice. Ethical issues in research and the value of nursing and health care research will be critically explored. The role of the nurse researcher in promoting evidence-based practice and making the connection between theory, research and practice is emphasized. Critical and reflective thinking as a consumer of nursing research will be stressed. </w:t>
            </w:r>
          </w:p>
          <w:p w14:paraId="52234EDB" w14:textId="77777777" w:rsidR="00345501" w:rsidRPr="000F058A" w:rsidRDefault="00345501" w:rsidP="00120462">
            <w:pPr>
              <w:pStyle w:val="Heading1"/>
              <w:jc w:val="center"/>
              <w:rPr>
                <w:sz w:val="32"/>
                <w:szCs w:val="32"/>
              </w:rPr>
            </w:pPr>
          </w:p>
        </w:tc>
      </w:tr>
      <w:tr w:rsidR="00345501" w:rsidRPr="00E72B93" w14:paraId="5F662040" w14:textId="77777777" w:rsidTr="00120462">
        <w:trPr>
          <w:cantSplit/>
          <w:trHeight w:val="3464"/>
        </w:trPr>
        <w:tc>
          <w:tcPr>
            <w:tcW w:w="9080" w:type="dxa"/>
            <w:tcBorders>
              <w:top w:val="thinThickMediumGap" w:sz="18" w:space="0" w:color="auto"/>
              <w:bottom w:val="thinThickMediumGap" w:sz="18" w:space="0" w:color="auto"/>
            </w:tcBorders>
          </w:tcPr>
          <w:p w14:paraId="0354ECDE" w14:textId="77777777" w:rsidR="00345501" w:rsidRPr="00190C97" w:rsidRDefault="00345501" w:rsidP="00120462">
            <w:pPr>
              <w:autoSpaceDE w:val="0"/>
              <w:autoSpaceDN w:val="0"/>
              <w:adjustRightInd w:val="0"/>
              <w:jc w:val="right"/>
              <w:rPr>
                <w:rFonts w:asciiTheme="majorBidi" w:eastAsiaTheme="minorHAnsi" w:hAnsiTheme="majorBidi" w:cstheme="majorBidi"/>
                <w:b/>
                <w:bCs/>
                <w:color w:val="000000"/>
                <w:sz w:val="28"/>
                <w:szCs w:val="28"/>
              </w:rPr>
            </w:pPr>
            <w:r w:rsidRPr="00190C97">
              <w:rPr>
                <w:rFonts w:asciiTheme="majorBidi" w:eastAsiaTheme="minorHAnsi" w:hAnsiTheme="majorBidi" w:cstheme="majorBidi"/>
                <w:b/>
                <w:bCs/>
                <w:color w:val="000000"/>
                <w:sz w:val="28"/>
                <w:szCs w:val="28"/>
              </w:rPr>
              <w:lastRenderedPageBreak/>
              <w:t>Nursing Care of Adults with Acute Health Conditions I (Theory)</w:t>
            </w:r>
          </w:p>
          <w:p w14:paraId="6C0FB2C6" w14:textId="77777777" w:rsidR="00345501" w:rsidRPr="00190C97" w:rsidRDefault="00345501" w:rsidP="00120462">
            <w:pPr>
              <w:jc w:val="right"/>
              <w:rPr>
                <w:rFonts w:asciiTheme="majorBidi" w:eastAsiaTheme="minorHAnsi" w:hAnsiTheme="majorBidi" w:cstheme="majorBidi"/>
                <w:color w:val="000000"/>
                <w:sz w:val="28"/>
                <w:szCs w:val="28"/>
              </w:rPr>
            </w:pPr>
            <w:r w:rsidRPr="00190C97">
              <w:rPr>
                <w:rFonts w:asciiTheme="majorBidi" w:eastAsiaTheme="minorHAnsi" w:hAnsiTheme="majorBidi" w:cstheme="majorBidi"/>
                <w:color w:val="000000"/>
                <w:sz w:val="28"/>
                <w:szCs w:val="28"/>
              </w:rPr>
              <w:t>This course has theoretical and practical components. The course introduces.</w:t>
            </w:r>
          </w:p>
          <w:p w14:paraId="314A43A1" w14:textId="77777777" w:rsidR="00345501" w:rsidRPr="00190C97" w:rsidRDefault="00345501" w:rsidP="00120462">
            <w:pPr>
              <w:jc w:val="right"/>
              <w:rPr>
                <w:sz w:val="28"/>
                <w:szCs w:val="28"/>
              </w:rPr>
            </w:pPr>
            <w:r w:rsidRPr="00190C97">
              <w:rPr>
                <w:rFonts w:asciiTheme="majorBidi" w:eastAsiaTheme="minorHAnsi" w:hAnsiTheme="majorBidi" w:cstheme="majorBidi"/>
                <w:color w:val="000000"/>
                <w:sz w:val="28"/>
                <w:szCs w:val="28"/>
              </w:rPr>
              <w:t xml:space="preserve"> </w:t>
            </w:r>
            <w:r w:rsidRPr="00190C97">
              <w:rPr>
                <w:sz w:val="28"/>
                <w:szCs w:val="28"/>
              </w:rPr>
              <w:t xml:space="preserve">This course discusses changes in adults with acute and complex medical and surgical illnesses. </w:t>
            </w:r>
            <w:r w:rsidRPr="00190C97">
              <w:rPr>
                <w:color w:val="453F3F"/>
                <w:sz w:val="28"/>
                <w:szCs w:val="28"/>
                <w:shd w:val="clear" w:color="auto" w:fill="FFFFFF"/>
              </w:rPr>
              <w:t xml:space="preserve">The course helps students to provide </w:t>
            </w:r>
            <w:r w:rsidRPr="00190C97">
              <w:rPr>
                <w:sz w:val="28"/>
                <w:szCs w:val="28"/>
              </w:rPr>
              <w:t xml:space="preserve">advanced, individualized, and holistic care </w:t>
            </w:r>
            <w:r w:rsidRPr="00190C97">
              <w:rPr>
                <w:color w:val="453F3F"/>
                <w:sz w:val="28"/>
                <w:szCs w:val="28"/>
                <w:shd w:val="clear" w:color="auto" w:fill="FFFFFF"/>
              </w:rPr>
              <w:t xml:space="preserve">for acutely ill patients by </w:t>
            </w:r>
            <w:r w:rsidRPr="00190C97">
              <w:rPr>
                <w:sz w:val="28"/>
                <w:szCs w:val="28"/>
              </w:rPr>
              <w:t xml:space="preserve">preparing them to explore appropriate references and use the results of scientific research. Throughout the course, emphasis is placed upon curative, preventive, rehabilitative aspects of nursing care. Additional, attention is paid to the patients' response to illnesses within the psycho-socio-cultural context. </w:t>
            </w:r>
          </w:p>
          <w:p w14:paraId="09113F0C" w14:textId="77777777" w:rsidR="00345501" w:rsidRPr="00190C97" w:rsidRDefault="00345501" w:rsidP="00120462">
            <w:pPr>
              <w:jc w:val="right"/>
              <w:rPr>
                <w:sz w:val="23"/>
                <w:szCs w:val="23"/>
              </w:rPr>
            </w:pPr>
          </w:p>
          <w:p w14:paraId="75AC74BD" w14:textId="77777777" w:rsidR="00345501" w:rsidRPr="00190C97" w:rsidRDefault="00345501" w:rsidP="00120462">
            <w:pPr>
              <w:autoSpaceDE w:val="0"/>
              <w:autoSpaceDN w:val="0"/>
              <w:adjustRightInd w:val="0"/>
              <w:jc w:val="right"/>
              <w:rPr>
                <w:rFonts w:asciiTheme="majorBidi" w:eastAsiaTheme="minorHAnsi" w:hAnsiTheme="majorBidi" w:cstheme="majorBidi"/>
                <w:color w:val="000000"/>
                <w:sz w:val="28"/>
                <w:szCs w:val="28"/>
              </w:rPr>
            </w:pPr>
            <w:r w:rsidRPr="00190C97">
              <w:rPr>
                <w:rFonts w:asciiTheme="majorBidi" w:eastAsiaTheme="minorHAnsi" w:hAnsiTheme="majorBidi" w:cstheme="majorBidi"/>
                <w:b/>
                <w:bCs/>
                <w:color w:val="000000"/>
                <w:sz w:val="28"/>
                <w:szCs w:val="28"/>
              </w:rPr>
              <w:t>Nursing Care of Adults with Acute Health Conditions II (Theory)</w:t>
            </w:r>
          </w:p>
          <w:p w14:paraId="74077E81" w14:textId="77777777" w:rsidR="00345501" w:rsidRPr="00190C97" w:rsidRDefault="00345501" w:rsidP="00120462">
            <w:pPr>
              <w:jc w:val="right"/>
              <w:rPr>
                <w:sz w:val="28"/>
                <w:szCs w:val="28"/>
              </w:rPr>
            </w:pPr>
            <w:r w:rsidRPr="00190C97">
              <w:rPr>
                <w:rFonts w:asciiTheme="majorBidi" w:eastAsiaTheme="minorHAnsi" w:hAnsiTheme="majorBidi" w:cstheme="majorBidi"/>
                <w:color w:val="000000"/>
                <w:sz w:val="28"/>
                <w:szCs w:val="28"/>
              </w:rPr>
              <w:t xml:space="preserve"> </w:t>
            </w:r>
            <w:r w:rsidRPr="00190C97">
              <w:rPr>
                <w:sz w:val="28"/>
                <w:szCs w:val="28"/>
              </w:rPr>
              <w:t>This course discusses the human changes in adults with life threatening medical and surgical illnesses. It is a continuation of Acute Care Nursing I. The course prepares students to provide advanced individualized and holistic care for severely ill patients. This course focuses on the causes of single and multi-organ system dysfunction and the physical responses to life threatening illness. Nursing care focuses on restoring physiologic and psychological stability to the severely ill patients. Core concepts of complex pathophysiology, current treatment modalities, and the role nurses perform when providing care to severely ill patients are discussed.</w:t>
            </w:r>
          </w:p>
          <w:p w14:paraId="5E8D00D7" w14:textId="77777777" w:rsidR="00345501" w:rsidRPr="00190C97" w:rsidRDefault="00345501" w:rsidP="00120462">
            <w:pPr>
              <w:jc w:val="right"/>
              <w:rPr>
                <w:sz w:val="28"/>
                <w:szCs w:val="28"/>
              </w:rPr>
            </w:pPr>
          </w:p>
          <w:p w14:paraId="62661A2F" w14:textId="77777777" w:rsidR="00345501" w:rsidRDefault="00345501" w:rsidP="00120462">
            <w:pPr>
              <w:autoSpaceDE w:val="0"/>
              <w:autoSpaceDN w:val="0"/>
              <w:adjustRightInd w:val="0"/>
              <w:jc w:val="right"/>
              <w:rPr>
                <w:rFonts w:asciiTheme="majorBidi" w:eastAsiaTheme="minorHAnsi" w:hAnsiTheme="majorBidi" w:cstheme="majorBidi"/>
                <w:color w:val="000000"/>
                <w:sz w:val="28"/>
                <w:szCs w:val="28"/>
              </w:rPr>
            </w:pPr>
          </w:p>
          <w:p w14:paraId="0207745D" w14:textId="77777777" w:rsidR="00345501" w:rsidRPr="00190C97" w:rsidRDefault="00345501" w:rsidP="00120462">
            <w:pPr>
              <w:pStyle w:val="Default"/>
              <w:rPr>
                <w:b/>
                <w:bCs/>
                <w:sz w:val="28"/>
                <w:szCs w:val="28"/>
              </w:rPr>
            </w:pPr>
            <w:r w:rsidRPr="00B612C9">
              <w:rPr>
                <w:rFonts w:asciiTheme="majorBidi" w:hAnsiTheme="majorBidi" w:cstheme="majorBidi"/>
                <w:b/>
                <w:bCs/>
                <w:sz w:val="28"/>
                <w:szCs w:val="28"/>
              </w:rPr>
              <w:t xml:space="preserve">Nursing Care of Adults with Acute Health Conditions </w:t>
            </w:r>
            <w:r w:rsidRPr="00A3420C">
              <w:rPr>
                <w:b/>
                <w:bCs/>
                <w:sz w:val="28"/>
                <w:szCs w:val="28"/>
              </w:rPr>
              <w:t>I (Clinical)</w:t>
            </w:r>
          </w:p>
          <w:p w14:paraId="7307CDDA" w14:textId="77777777" w:rsidR="00345501" w:rsidRPr="00190C97" w:rsidRDefault="00345501" w:rsidP="00120462">
            <w:pPr>
              <w:autoSpaceDE w:val="0"/>
              <w:autoSpaceDN w:val="0"/>
              <w:adjustRightInd w:val="0"/>
              <w:jc w:val="right"/>
              <w:rPr>
                <w:rFonts w:eastAsia="Calibri"/>
                <w:sz w:val="28"/>
                <w:szCs w:val="28"/>
              </w:rPr>
            </w:pPr>
            <w:r w:rsidRPr="00190C97">
              <w:rPr>
                <w:rFonts w:eastAsia="Calibri"/>
                <w:sz w:val="28"/>
                <w:szCs w:val="28"/>
              </w:rPr>
              <w:t xml:space="preserve">This course focuses on issues relevant to advanced nursing practice in providing care for acutely ill adult clients and their families. Students perform advanced health assessment skills, data analysis, formulation of nursing diagnoses, and planning of nursing management. Emphasis is placed upon student use of nursing theoretical knowledge and research in implementing the Clinical Nurse Specialist roles (educator, researcher, and consultant) to improve the quality of nursing care in acute health care settings. </w:t>
            </w:r>
          </w:p>
          <w:p w14:paraId="0D711BA3" w14:textId="77777777" w:rsidR="00345501" w:rsidRPr="00190C97" w:rsidRDefault="00345501" w:rsidP="00120462">
            <w:pPr>
              <w:jc w:val="right"/>
              <w:rPr>
                <w:b/>
                <w:bCs/>
                <w:sz w:val="28"/>
                <w:szCs w:val="28"/>
              </w:rPr>
            </w:pPr>
          </w:p>
          <w:p w14:paraId="473DF4EF" w14:textId="77777777" w:rsidR="00345501" w:rsidRDefault="00345501" w:rsidP="00120462">
            <w:pPr>
              <w:pStyle w:val="Default"/>
              <w:pageBreakBefore/>
              <w:rPr>
                <w:b/>
                <w:bCs/>
                <w:sz w:val="28"/>
                <w:szCs w:val="28"/>
              </w:rPr>
            </w:pPr>
            <w:r w:rsidRPr="00190C97">
              <w:rPr>
                <w:b/>
                <w:bCs/>
                <w:sz w:val="28"/>
                <w:szCs w:val="28"/>
              </w:rPr>
              <w:t>Nursing Care of Adults with Acute Health Conditions II (Clinical)</w:t>
            </w:r>
          </w:p>
          <w:p w14:paraId="2EEA61EC" w14:textId="77777777" w:rsidR="00345501" w:rsidRPr="00190C97" w:rsidRDefault="00345501" w:rsidP="00120462">
            <w:pPr>
              <w:pStyle w:val="Default"/>
              <w:rPr>
                <w:rFonts w:eastAsia="Calibri"/>
                <w:sz w:val="28"/>
                <w:szCs w:val="28"/>
              </w:rPr>
            </w:pPr>
            <w:r w:rsidRPr="00A3420C">
              <w:rPr>
                <w:b/>
                <w:bCs/>
                <w:sz w:val="28"/>
                <w:szCs w:val="28"/>
              </w:rPr>
              <w:t xml:space="preserve"> </w:t>
            </w:r>
            <w:r w:rsidRPr="00190C97">
              <w:rPr>
                <w:rFonts w:eastAsia="Calibri"/>
                <w:sz w:val="28"/>
                <w:szCs w:val="28"/>
              </w:rPr>
              <w:t xml:space="preserve">This course focuses on critical analysis and utilization of nursing research and theories in providing advanced nursing care for acutely ill adult clients. Students plan nursing intervention strategies in partnership with clients. Interventions are based upon consideration of relevant research and theory. The processes of research critique and theory evaluation are used to provide theory and evidence-based nursing care for clients experiencing selected acute health conditions. </w:t>
            </w:r>
          </w:p>
          <w:p w14:paraId="70BB6031" w14:textId="77777777" w:rsidR="00345501" w:rsidRPr="0097452D" w:rsidRDefault="00345501" w:rsidP="00120462">
            <w:pPr>
              <w:shd w:val="clear" w:color="auto" w:fill="FFFFFF"/>
              <w:spacing w:after="150"/>
              <w:jc w:val="right"/>
              <w:rPr>
                <w:rFonts w:eastAsia="Calibri"/>
                <w:b/>
                <w:bCs/>
                <w:color w:val="000000"/>
                <w:sz w:val="28"/>
                <w:szCs w:val="28"/>
              </w:rPr>
            </w:pPr>
          </w:p>
        </w:tc>
      </w:tr>
      <w:tr w:rsidR="00345501" w:rsidRPr="00E72B93" w14:paraId="4AAA921F" w14:textId="77777777" w:rsidTr="00120462">
        <w:trPr>
          <w:cantSplit/>
          <w:trHeight w:val="3464"/>
        </w:trPr>
        <w:tc>
          <w:tcPr>
            <w:tcW w:w="9080" w:type="dxa"/>
            <w:tcBorders>
              <w:top w:val="thinThickMediumGap" w:sz="18" w:space="0" w:color="auto"/>
              <w:bottom w:val="thinThickMediumGap" w:sz="18" w:space="0" w:color="auto"/>
            </w:tcBorders>
          </w:tcPr>
          <w:p w14:paraId="6BF0192E" w14:textId="77777777" w:rsidR="00345501" w:rsidRDefault="00345501" w:rsidP="00120462">
            <w:pPr>
              <w:pStyle w:val="Default"/>
              <w:rPr>
                <w:rFonts w:asciiTheme="majorBidi" w:hAnsiTheme="majorBidi" w:cstheme="majorBidi"/>
                <w:sz w:val="28"/>
                <w:szCs w:val="28"/>
              </w:rPr>
            </w:pPr>
            <w:r w:rsidRPr="00B612C9">
              <w:rPr>
                <w:rFonts w:asciiTheme="majorBidi" w:hAnsiTheme="majorBidi" w:cstheme="majorBidi"/>
                <w:b/>
                <w:bCs/>
                <w:sz w:val="28"/>
                <w:szCs w:val="28"/>
              </w:rPr>
              <w:lastRenderedPageBreak/>
              <w:t>Professional Leadership &amp; Management in Nursing Practice</w:t>
            </w:r>
          </w:p>
          <w:p w14:paraId="7502E30F" w14:textId="77777777" w:rsidR="00345501" w:rsidRPr="00A3420C" w:rsidRDefault="00345501" w:rsidP="00120462">
            <w:pPr>
              <w:pStyle w:val="Default"/>
              <w:rPr>
                <w:rFonts w:asciiTheme="majorBidi" w:hAnsiTheme="majorBidi" w:cstheme="majorBidi"/>
                <w:sz w:val="28"/>
                <w:szCs w:val="28"/>
              </w:rPr>
            </w:pPr>
            <w:r w:rsidRPr="00B612C9">
              <w:rPr>
                <w:rFonts w:asciiTheme="majorBidi" w:hAnsiTheme="majorBidi" w:cstheme="majorBidi"/>
                <w:sz w:val="28"/>
                <w:szCs w:val="28"/>
              </w:rPr>
              <w:t xml:space="preserve"> This course provides an introduction and overview of leadership, management, and organizational behavior in health care. Students will integrate theory with practice in the development of skills necessary to provide organizational and systems leadership in health care settings. Leadership development for entry-level professional nursing practice is emphasized. Key leadership concepts of management, leadership, followership, and organizational structure as frameworks for managing</w:t>
            </w:r>
            <w:r w:rsidRPr="00A3420C">
              <w:rPr>
                <w:rFonts w:ascii="Corbel" w:hAnsi="Corbel" w:cs="Corbel"/>
                <w:sz w:val="28"/>
                <w:szCs w:val="28"/>
              </w:rPr>
              <w:t xml:space="preserve"> </w:t>
            </w:r>
            <w:r w:rsidRPr="00A3420C">
              <w:rPr>
                <w:rFonts w:asciiTheme="majorBidi" w:hAnsiTheme="majorBidi" w:cstheme="majorBidi"/>
                <w:sz w:val="28"/>
                <w:szCs w:val="28"/>
              </w:rPr>
              <w:t xml:space="preserve">delivery of nursing care to groups of clients in an acute care setting are examined. The transition from student role to professional nursing role is emphasized. Components of leadership including change processes, collaboration and conflict resolution, intra- and inter-professional communication and </w:t>
            </w:r>
            <w:proofErr w:type="gramStart"/>
            <w:r w:rsidRPr="00A3420C">
              <w:rPr>
                <w:rFonts w:asciiTheme="majorBidi" w:hAnsiTheme="majorBidi" w:cstheme="majorBidi"/>
                <w:sz w:val="28"/>
                <w:szCs w:val="28"/>
              </w:rPr>
              <w:t>team work</w:t>
            </w:r>
            <w:proofErr w:type="gramEnd"/>
            <w:r w:rsidRPr="00A3420C">
              <w:rPr>
                <w:rFonts w:asciiTheme="majorBidi" w:hAnsiTheme="majorBidi" w:cstheme="majorBidi"/>
                <w:sz w:val="28"/>
                <w:szCs w:val="28"/>
              </w:rPr>
              <w:t>, delegation and supervision, motivation, staffing and scheduling, ethical decision-making, and accountability issues are discussed. The course addresses building cultures of quality and safety in complex health care delivery systems based on organizational strengths, health policy, and legislative factors.</w:t>
            </w:r>
          </w:p>
          <w:p w14:paraId="0ACD9F47" w14:textId="77777777" w:rsidR="00345501" w:rsidRPr="00B612C9" w:rsidRDefault="00345501" w:rsidP="00120462">
            <w:pPr>
              <w:pStyle w:val="Default"/>
              <w:rPr>
                <w:rFonts w:ascii="Corbel" w:hAnsi="Corbel" w:cs="Corbel"/>
                <w:sz w:val="28"/>
                <w:szCs w:val="28"/>
              </w:rPr>
            </w:pPr>
          </w:p>
          <w:p w14:paraId="0D641EC5" w14:textId="77777777" w:rsidR="00345501" w:rsidRDefault="00345501" w:rsidP="00120462">
            <w:pPr>
              <w:jc w:val="right"/>
              <w:rPr>
                <w:rFonts w:asciiTheme="majorBidi" w:eastAsiaTheme="minorHAnsi" w:hAnsiTheme="majorBidi" w:cstheme="majorBidi"/>
                <w:color w:val="000000"/>
                <w:sz w:val="28"/>
                <w:szCs w:val="28"/>
                <w:rtl/>
              </w:rPr>
            </w:pPr>
            <w:r w:rsidRPr="00A3420C">
              <w:rPr>
                <w:rFonts w:asciiTheme="majorBidi" w:eastAsiaTheme="minorHAnsi" w:hAnsiTheme="majorBidi" w:cstheme="majorBidi"/>
                <w:b/>
                <w:bCs/>
                <w:color w:val="000000"/>
                <w:sz w:val="28"/>
                <w:szCs w:val="28"/>
              </w:rPr>
              <w:t xml:space="preserve">Professional Role Development </w:t>
            </w:r>
            <w:r>
              <w:rPr>
                <w:rFonts w:asciiTheme="majorBidi" w:eastAsiaTheme="minorHAnsi" w:hAnsiTheme="majorBidi" w:cstheme="majorBidi"/>
                <w:b/>
                <w:bCs/>
                <w:color w:val="000000"/>
                <w:sz w:val="28"/>
                <w:szCs w:val="28"/>
              </w:rPr>
              <w:t>and</w:t>
            </w:r>
            <w:r w:rsidRPr="00A3420C">
              <w:rPr>
                <w:rFonts w:asciiTheme="majorBidi" w:eastAsiaTheme="minorHAnsi" w:hAnsiTheme="majorBidi" w:cstheme="majorBidi"/>
                <w:b/>
                <w:bCs/>
                <w:color w:val="000000"/>
                <w:sz w:val="28"/>
                <w:szCs w:val="28"/>
              </w:rPr>
              <w:t xml:space="preserve"> Transition into Nursing Practice</w:t>
            </w:r>
          </w:p>
          <w:p w14:paraId="54FD12FA" w14:textId="77777777" w:rsidR="00345501" w:rsidRPr="00A3420C" w:rsidRDefault="00345501" w:rsidP="00120462">
            <w:pPr>
              <w:jc w:val="right"/>
              <w:rPr>
                <w:rFonts w:asciiTheme="majorBidi" w:eastAsiaTheme="minorHAnsi" w:hAnsiTheme="majorBidi" w:cstheme="majorBidi"/>
                <w:color w:val="000000"/>
                <w:sz w:val="28"/>
                <w:szCs w:val="28"/>
                <w:rtl/>
              </w:rPr>
            </w:pPr>
            <w:r w:rsidRPr="00A3420C">
              <w:rPr>
                <w:rFonts w:asciiTheme="majorBidi" w:eastAsiaTheme="minorHAnsi" w:hAnsiTheme="majorBidi" w:cstheme="majorBidi"/>
                <w:color w:val="000000"/>
                <w:sz w:val="28"/>
                <w:szCs w:val="28"/>
              </w:rPr>
              <w:t xml:space="preserve"> The course prepares senior students to make a smooth transition into the role of entry-level professional nurse. Students apply leadership and management theory and research findings to professional practice as a direct-care provider and coordinator of care to groups of clients. In their practicum, students communicate and collaborate with health care providers and clients to plan, implement and evaluate therapeutic nursing interventions for culturally and ethnically diverse individuals, families, and/or groups in acute care settings. In the classroom, students engage in seminar activities in which they integrate knowledge, values, and practical experiences from current and previous learning in nursing and the liberal arts and sciences throughout their nursing program. </w:t>
            </w:r>
          </w:p>
          <w:p w14:paraId="0BCDEF7E" w14:textId="77777777" w:rsidR="00345501" w:rsidRPr="00A3420C" w:rsidRDefault="00345501" w:rsidP="00120462">
            <w:pPr>
              <w:pStyle w:val="Default"/>
              <w:rPr>
                <w:sz w:val="28"/>
                <w:szCs w:val="28"/>
              </w:rPr>
            </w:pPr>
          </w:p>
          <w:p w14:paraId="7669731C" w14:textId="77777777" w:rsidR="00345501" w:rsidRPr="00A3420C" w:rsidRDefault="00345501" w:rsidP="00120462">
            <w:pPr>
              <w:pStyle w:val="Default"/>
              <w:rPr>
                <w:sz w:val="28"/>
                <w:szCs w:val="28"/>
              </w:rPr>
            </w:pPr>
            <w:r w:rsidRPr="00A3420C">
              <w:rPr>
                <w:b/>
                <w:bCs/>
                <w:sz w:val="28"/>
                <w:szCs w:val="28"/>
              </w:rPr>
              <w:t xml:space="preserve">Principles of Adaptation to Acute Illness </w:t>
            </w:r>
          </w:p>
          <w:p w14:paraId="4671FE2B" w14:textId="77777777" w:rsidR="00345501" w:rsidRPr="00A3420C" w:rsidRDefault="00345501" w:rsidP="00120462">
            <w:pPr>
              <w:jc w:val="right"/>
              <w:rPr>
                <w:sz w:val="28"/>
                <w:szCs w:val="28"/>
              </w:rPr>
            </w:pPr>
            <w:r w:rsidRPr="00A3420C">
              <w:rPr>
                <w:sz w:val="28"/>
                <w:szCs w:val="28"/>
              </w:rPr>
              <w:t xml:space="preserve">This course addresses the transition of acutely ill client to the community, with special focus on major issues and concerns that contribute to adaptation. Students examine theoretical models that explain the process of adaptation. Emphasis is placed on </w:t>
            </w:r>
            <w:proofErr w:type="gramStart"/>
            <w:r w:rsidRPr="00A3420C">
              <w:rPr>
                <w:sz w:val="28"/>
                <w:szCs w:val="28"/>
              </w:rPr>
              <w:t>research based</w:t>
            </w:r>
            <w:proofErr w:type="gramEnd"/>
            <w:r w:rsidRPr="00A3420C">
              <w:rPr>
                <w:sz w:val="28"/>
                <w:szCs w:val="28"/>
              </w:rPr>
              <w:t xml:space="preserve"> interventions that promote health adaptation and safe transition to community.</w:t>
            </w:r>
          </w:p>
          <w:p w14:paraId="1E30A159" w14:textId="77777777" w:rsidR="00345501" w:rsidRPr="00190C97" w:rsidRDefault="00345501" w:rsidP="00120462">
            <w:pPr>
              <w:autoSpaceDE w:val="0"/>
              <w:autoSpaceDN w:val="0"/>
              <w:adjustRightInd w:val="0"/>
              <w:jc w:val="right"/>
              <w:rPr>
                <w:rFonts w:asciiTheme="majorBidi" w:eastAsiaTheme="minorHAnsi" w:hAnsiTheme="majorBidi" w:cstheme="majorBidi"/>
                <w:b/>
                <w:bCs/>
                <w:color w:val="000000"/>
                <w:sz w:val="28"/>
                <w:szCs w:val="28"/>
              </w:rPr>
            </w:pPr>
          </w:p>
        </w:tc>
      </w:tr>
      <w:tr w:rsidR="00345501" w:rsidRPr="00E72B93" w14:paraId="42F8B72C" w14:textId="77777777" w:rsidTr="00120462">
        <w:trPr>
          <w:cantSplit/>
          <w:trHeight w:val="3464"/>
        </w:trPr>
        <w:tc>
          <w:tcPr>
            <w:tcW w:w="9080" w:type="dxa"/>
            <w:tcBorders>
              <w:top w:val="thinThickMediumGap" w:sz="18" w:space="0" w:color="auto"/>
              <w:bottom w:val="thinThickMediumGap" w:sz="18" w:space="0" w:color="auto"/>
            </w:tcBorders>
          </w:tcPr>
          <w:p w14:paraId="0CB49159" w14:textId="77777777" w:rsidR="00345501" w:rsidRPr="00A3420C" w:rsidRDefault="00345501" w:rsidP="00120462">
            <w:pPr>
              <w:pStyle w:val="Default"/>
              <w:rPr>
                <w:sz w:val="28"/>
                <w:szCs w:val="28"/>
              </w:rPr>
            </w:pPr>
            <w:r w:rsidRPr="00A3420C">
              <w:rPr>
                <w:b/>
                <w:bCs/>
                <w:sz w:val="28"/>
                <w:szCs w:val="28"/>
              </w:rPr>
              <w:lastRenderedPageBreak/>
              <w:t>Health Promotion and Education</w:t>
            </w:r>
          </w:p>
          <w:p w14:paraId="0638ADE5" w14:textId="77777777" w:rsidR="00345501" w:rsidRPr="00A3420C" w:rsidRDefault="00345501" w:rsidP="00120462">
            <w:pPr>
              <w:pStyle w:val="Default"/>
              <w:rPr>
                <w:sz w:val="28"/>
                <w:szCs w:val="28"/>
              </w:rPr>
            </w:pPr>
            <w:r w:rsidRPr="00A3420C">
              <w:rPr>
                <w:sz w:val="28"/>
                <w:szCs w:val="28"/>
              </w:rPr>
              <w:t xml:space="preserve">In this course, students will examine the theoretical and empirical bases for health promotion, risk reduction assessment and intervention in community health care. Health objectives for the nation, will provide the organizational framework for the consideration of health behaviors. Health promotion and risk reduction will be examined within an ecological perspective, including critical social, political, cultural and economic environments. Students will examine issues that impact the health of individuals, families, aggregates, and communities. </w:t>
            </w:r>
          </w:p>
          <w:p w14:paraId="4773E443" w14:textId="77777777" w:rsidR="00345501" w:rsidRPr="00A3420C" w:rsidRDefault="00345501" w:rsidP="00120462">
            <w:pPr>
              <w:pStyle w:val="Default"/>
              <w:rPr>
                <w:sz w:val="28"/>
                <w:szCs w:val="28"/>
              </w:rPr>
            </w:pPr>
          </w:p>
          <w:p w14:paraId="4408AF6A" w14:textId="77777777" w:rsidR="00345501" w:rsidRPr="00A3420C" w:rsidRDefault="00345501" w:rsidP="00120462">
            <w:pPr>
              <w:pStyle w:val="Default"/>
              <w:rPr>
                <w:sz w:val="28"/>
                <w:szCs w:val="28"/>
              </w:rPr>
            </w:pPr>
            <w:r w:rsidRPr="00A3420C">
              <w:rPr>
                <w:b/>
                <w:bCs/>
                <w:sz w:val="28"/>
                <w:szCs w:val="28"/>
              </w:rPr>
              <w:t xml:space="preserve">Planning and Evaluation of Health </w:t>
            </w:r>
            <w:r>
              <w:rPr>
                <w:b/>
                <w:bCs/>
                <w:sz w:val="28"/>
                <w:szCs w:val="28"/>
              </w:rPr>
              <w:t>P</w:t>
            </w:r>
            <w:r w:rsidRPr="00A3420C">
              <w:rPr>
                <w:b/>
                <w:bCs/>
                <w:sz w:val="28"/>
                <w:szCs w:val="28"/>
              </w:rPr>
              <w:t xml:space="preserve">rograms </w:t>
            </w:r>
          </w:p>
          <w:p w14:paraId="1C3E3D84" w14:textId="77777777" w:rsidR="00345501" w:rsidRPr="00A3420C" w:rsidRDefault="00345501" w:rsidP="00120462">
            <w:pPr>
              <w:pStyle w:val="Default"/>
              <w:rPr>
                <w:sz w:val="28"/>
                <w:szCs w:val="28"/>
              </w:rPr>
            </w:pPr>
            <w:r w:rsidRPr="00A3420C">
              <w:rPr>
                <w:sz w:val="28"/>
                <w:szCs w:val="28"/>
              </w:rPr>
              <w:t xml:space="preserve">This course </w:t>
            </w:r>
            <w:proofErr w:type="gramStart"/>
            <w:r w:rsidRPr="00A3420C">
              <w:rPr>
                <w:sz w:val="28"/>
                <w:szCs w:val="28"/>
              </w:rPr>
              <w:t>provides an introduction to</w:t>
            </w:r>
            <w:proofErr w:type="gramEnd"/>
            <w:r w:rsidRPr="00A3420C">
              <w:rPr>
                <w:sz w:val="28"/>
                <w:szCs w:val="28"/>
              </w:rPr>
              <w:t xml:space="preserve"> the assessment and planning of health care programs for specific population. This course provides students with knowledge of planning principles, and tools needed by the nurse leaders in order to be able to plan health care programs for populations. This course will provide opportunity for students to critically assess health needs and creatively design health strategies for varying populations of clients through review of recent literature, class discussion, and project assessments, students will become familiar with major issues, methods, and solutions of concern to health care planners. </w:t>
            </w:r>
          </w:p>
          <w:p w14:paraId="1ACAB9C9" w14:textId="77777777" w:rsidR="00345501" w:rsidRPr="00A3420C" w:rsidRDefault="00345501" w:rsidP="00120462">
            <w:pPr>
              <w:pStyle w:val="Default"/>
              <w:rPr>
                <w:sz w:val="28"/>
                <w:szCs w:val="28"/>
              </w:rPr>
            </w:pPr>
          </w:p>
          <w:p w14:paraId="6E461CC6" w14:textId="77777777" w:rsidR="00345501" w:rsidRPr="00A3420C" w:rsidRDefault="00345501" w:rsidP="00120462">
            <w:pPr>
              <w:pStyle w:val="Default"/>
              <w:rPr>
                <w:sz w:val="28"/>
                <w:szCs w:val="28"/>
              </w:rPr>
            </w:pPr>
            <w:r w:rsidRPr="00A3420C">
              <w:rPr>
                <w:b/>
                <w:bCs/>
                <w:sz w:val="28"/>
                <w:szCs w:val="28"/>
              </w:rPr>
              <w:t xml:space="preserve">Special Topics </w:t>
            </w:r>
          </w:p>
          <w:p w14:paraId="12CAC015" w14:textId="77777777" w:rsidR="00345501" w:rsidRPr="00A3420C" w:rsidRDefault="00345501" w:rsidP="00120462">
            <w:pPr>
              <w:pStyle w:val="Default"/>
              <w:rPr>
                <w:sz w:val="28"/>
                <w:szCs w:val="28"/>
              </w:rPr>
            </w:pPr>
            <w:r w:rsidRPr="00A3420C">
              <w:rPr>
                <w:sz w:val="28"/>
                <w:szCs w:val="28"/>
              </w:rPr>
              <w:t xml:space="preserve">An identified nursing critical and current issues are discussed utilizing the latest literature and appropriate instructions relevant to such issues. </w:t>
            </w:r>
          </w:p>
          <w:p w14:paraId="0737ABB1" w14:textId="77777777" w:rsidR="00345501" w:rsidRPr="00A3420C" w:rsidRDefault="00345501" w:rsidP="00120462">
            <w:pPr>
              <w:pStyle w:val="Default"/>
              <w:rPr>
                <w:sz w:val="28"/>
                <w:szCs w:val="28"/>
              </w:rPr>
            </w:pPr>
          </w:p>
          <w:p w14:paraId="7DC25267" w14:textId="77777777" w:rsidR="00345501" w:rsidRPr="00A3420C" w:rsidRDefault="00345501" w:rsidP="00120462">
            <w:pPr>
              <w:pStyle w:val="Default"/>
              <w:rPr>
                <w:sz w:val="28"/>
                <w:szCs w:val="28"/>
              </w:rPr>
            </w:pPr>
            <w:r w:rsidRPr="00A3420C">
              <w:rPr>
                <w:b/>
                <w:bCs/>
                <w:sz w:val="28"/>
                <w:szCs w:val="28"/>
              </w:rPr>
              <w:t xml:space="preserve">Comprehensive Exam </w:t>
            </w:r>
          </w:p>
          <w:p w14:paraId="22E046F6" w14:textId="77777777" w:rsidR="00345501" w:rsidRPr="00A3420C" w:rsidRDefault="00345501" w:rsidP="00120462">
            <w:pPr>
              <w:pStyle w:val="Default"/>
              <w:rPr>
                <w:sz w:val="28"/>
                <w:szCs w:val="28"/>
              </w:rPr>
            </w:pPr>
            <w:r w:rsidRPr="00A3420C">
              <w:rPr>
                <w:sz w:val="28"/>
                <w:szCs w:val="28"/>
              </w:rPr>
              <w:t>In this course the student will set for an exam that includes all topics addressed throughout his academic program either from inside faculty of nursing or outside faculty of nursing. Comprehensive exam will be held inside school of nursing under the supervision of specialized faculty members.</w:t>
            </w:r>
          </w:p>
          <w:p w14:paraId="110F037E" w14:textId="77777777" w:rsidR="00345501" w:rsidRPr="00A3420C" w:rsidRDefault="00345501" w:rsidP="00120462">
            <w:pPr>
              <w:pStyle w:val="Default"/>
              <w:rPr>
                <w:sz w:val="28"/>
                <w:szCs w:val="28"/>
              </w:rPr>
            </w:pPr>
            <w:r w:rsidRPr="00A3420C">
              <w:rPr>
                <w:sz w:val="28"/>
                <w:szCs w:val="28"/>
              </w:rPr>
              <w:t xml:space="preserve"> </w:t>
            </w:r>
          </w:p>
          <w:p w14:paraId="0805AE20" w14:textId="77777777" w:rsidR="00345501" w:rsidRPr="00A3420C" w:rsidRDefault="00345501" w:rsidP="00120462">
            <w:pPr>
              <w:pStyle w:val="Default"/>
              <w:rPr>
                <w:sz w:val="28"/>
                <w:szCs w:val="28"/>
              </w:rPr>
            </w:pPr>
            <w:r w:rsidRPr="00A3420C">
              <w:rPr>
                <w:b/>
                <w:bCs/>
                <w:sz w:val="28"/>
                <w:szCs w:val="28"/>
              </w:rPr>
              <w:t xml:space="preserve">Master Thesis </w:t>
            </w:r>
          </w:p>
          <w:p w14:paraId="5CF5C1B0" w14:textId="77777777" w:rsidR="00345501" w:rsidRPr="00A3420C" w:rsidRDefault="00345501" w:rsidP="00120462">
            <w:pPr>
              <w:jc w:val="right"/>
              <w:rPr>
                <w:rFonts w:asciiTheme="majorBidi" w:hAnsiTheme="majorBidi" w:cstheme="majorBidi"/>
                <w:sz w:val="28"/>
                <w:szCs w:val="28"/>
              </w:rPr>
            </w:pPr>
            <w:r w:rsidRPr="00A3420C">
              <w:rPr>
                <w:sz w:val="28"/>
                <w:szCs w:val="28"/>
              </w:rPr>
              <w:t>Individual research under the direction of a faculty member (s) and committee leading to preparation, completion, and oral defense of a thesis.</w:t>
            </w:r>
          </w:p>
          <w:p w14:paraId="5B146264" w14:textId="77777777" w:rsidR="00345501" w:rsidRPr="00A3420C" w:rsidRDefault="00345501" w:rsidP="00120462">
            <w:pPr>
              <w:rPr>
                <w:rFonts w:asciiTheme="majorBidi" w:hAnsiTheme="majorBidi" w:cstheme="majorBidi"/>
                <w:sz w:val="28"/>
                <w:szCs w:val="28"/>
              </w:rPr>
            </w:pPr>
          </w:p>
          <w:p w14:paraId="380F6DEC" w14:textId="77777777" w:rsidR="00345501" w:rsidRPr="00B612C9" w:rsidRDefault="00345501" w:rsidP="00120462">
            <w:pPr>
              <w:pStyle w:val="Default"/>
              <w:rPr>
                <w:rFonts w:asciiTheme="majorBidi" w:hAnsiTheme="majorBidi" w:cstheme="majorBidi"/>
                <w:b/>
                <w:bCs/>
                <w:sz w:val="28"/>
                <w:szCs w:val="28"/>
              </w:rPr>
            </w:pPr>
          </w:p>
        </w:tc>
      </w:tr>
    </w:tbl>
    <w:p w14:paraId="5A97F4EA" w14:textId="77777777" w:rsidR="00345501" w:rsidRPr="00B650F3" w:rsidRDefault="00345501" w:rsidP="00345501"/>
    <w:p w14:paraId="2AC4488F" w14:textId="77777777" w:rsidR="00076E5C" w:rsidRPr="00345501" w:rsidRDefault="00076E5C">
      <w:pPr>
        <w:rPr>
          <w:rFonts w:hint="cs"/>
          <w:lang w:bidi="ar-JO"/>
        </w:rPr>
      </w:pPr>
      <w:bookmarkStart w:id="1" w:name="_GoBack"/>
      <w:bookmarkEnd w:id="1"/>
    </w:p>
    <w:sectPr w:rsidR="00076E5C" w:rsidRPr="00345501" w:rsidSect="00485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F40D1"/>
    <w:rsid w:val="00076E5C"/>
    <w:rsid w:val="001F40D1"/>
    <w:rsid w:val="00345501"/>
    <w:rsid w:val="00E80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005D8-8F65-40E7-8298-4566AA68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01"/>
    <w:pPr>
      <w:bidi/>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45501"/>
    <w:pPr>
      <w:keepNext/>
      <w:spacing w:line="360" w:lineRule="auto"/>
      <w:jc w:val="lowKashida"/>
      <w:outlineLvl w:val="0"/>
    </w:pPr>
    <w:rPr>
      <w:rFonts w:eastAsia="Times New Roman"/>
      <w:b/>
      <w:bCs/>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501"/>
    <w:rPr>
      <w:rFonts w:ascii="Times New Roman" w:eastAsia="Times New Roman" w:hAnsi="Times New Roman" w:cs="Times New Roman"/>
      <w:b/>
      <w:bCs/>
      <w:sz w:val="24"/>
      <w:szCs w:val="28"/>
      <w:lang w:eastAsia="ar-SA"/>
    </w:rPr>
  </w:style>
  <w:style w:type="paragraph" w:customStyle="1" w:styleId="Default">
    <w:name w:val="Default"/>
    <w:rsid w:val="003455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 Krishan</dc:creator>
  <cp:keywords/>
  <dc:description/>
  <cp:lastModifiedBy>Banan Krishan</cp:lastModifiedBy>
  <cp:revision>2</cp:revision>
  <dcterms:created xsi:type="dcterms:W3CDTF">2020-11-04T11:56:00Z</dcterms:created>
  <dcterms:modified xsi:type="dcterms:W3CDTF">2020-11-04T11:56:00Z</dcterms:modified>
</cp:coreProperties>
</file>